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69B8" w14:textId="41347E53" w:rsidR="00863204" w:rsidRDefault="00045468" w:rsidP="00DA338F">
      <w:pPr>
        <w:pStyle w:val="Titel"/>
        <w:jc w:val="center"/>
      </w:pPr>
      <w:r>
        <w:t>Verhaltenskodex</w:t>
      </w:r>
    </w:p>
    <w:p w14:paraId="1DEB62A2" w14:textId="77777777" w:rsidR="00C542E1" w:rsidRDefault="00C542E1" w:rsidP="007030E3">
      <w:pPr>
        <w:spacing w:line="279" w:lineRule="auto"/>
        <w:rPr>
          <w:rFonts w:eastAsia="Aptos" w:cs="Aptos"/>
          <w:b/>
          <w:bCs/>
          <w:color w:val="000000" w:themeColor="text1"/>
          <w:lang w:val="de-DE"/>
        </w:rPr>
      </w:pPr>
    </w:p>
    <w:p w14:paraId="5CA8AE04" w14:textId="51C8C2F0" w:rsidR="007030E3" w:rsidRPr="007030E3" w:rsidRDefault="007030E3" w:rsidP="007030E3">
      <w:pPr>
        <w:spacing w:line="279" w:lineRule="auto"/>
        <w:rPr>
          <w:rFonts w:eastAsia="Aptos" w:cs="Aptos"/>
          <w:b/>
          <w:bCs/>
          <w:color w:val="000000" w:themeColor="text1"/>
          <w:lang w:val="de-DE"/>
        </w:rPr>
      </w:pPr>
      <w:r w:rsidRPr="007030E3">
        <w:rPr>
          <w:rFonts w:eastAsia="Aptos" w:cs="Aptos"/>
          <w:b/>
          <w:bCs/>
          <w:color w:val="000000" w:themeColor="text1"/>
          <w:lang w:val="de-DE"/>
        </w:rPr>
        <w:t>Leitfaden für ein respektvolles und professionelles Miteinander bei Viva Hub</w:t>
      </w:r>
    </w:p>
    <w:p w14:paraId="4E28AA1E" w14:textId="77777777" w:rsidR="007030E3" w:rsidRPr="007030E3" w:rsidRDefault="007030E3" w:rsidP="007030E3">
      <w:pPr>
        <w:spacing w:line="279" w:lineRule="auto"/>
        <w:rPr>
          <w:rFonts w:eastAsia="Aptos" w:cs="Aptos"/>
          <w:color w:val="000000" w:themeColor="text1"/>
          <w:lang w:val="de-DE"/>
        </w:rPr>
      </w:pPr>
      <w:r w:rsidRPr="007030E3">
        <w:rPr>
          <w:rFonts w:eastAsia="Aptos" w:cs="Aptos"/>
          <w:color w:val="000000" w:themeColor="text1"/>
          <w:lang w:val="de-DE"/>
        </w:rPr>
        <w:t xml:space="preserve">Kodex der </w:t>
      </w:r>
      <w:proofErr w:type="gramStart"/>
      <w:r w:rsidRPr="007030E3">
        <w:rPr>
          <w:rFonts w:eastAsia="Aptos" w:cs="Aptos"/>
          <w:color w:val="000000" w:themeColor="text1"/>
          <w:lang w:val="de-DE"/>
        </w:rPr>
        <w:t>Infrastrukturnutzerschaft  bei</w:t>
      </w:r>
      <w:proofErr w:type="gramEnd"/>
      <w:r w:rsidRPr="007030E3">
        <w:rPr>
          <w:rFonts w:eastAsia="Aptos" w:cs="Aptos"/>
          <w:color w:val="000000" w:themeColor="text1"/>
          <w:lang w:val="de-DE"/>
        </w:rPr>
        <w:t xml:space="preserve"> der Viva Hub AG</w:t>
      </w:r>
    </w:p>
    <w:p w14:paraId="09131280" w14:textId="77777777" w:rsidR="007030E3" w:rsidRPr="007030E3" w:rsidRDefault="007030E3" w:rsidP="007030E3">
      <w:pPr>
        <w:spacing w:line="279" w:lineRule="auto"/>
        <w:rPr>
          <w:rFonts w:eastAsia="Aptos" w:cs="Aptos"/>
          <w:color w:val="000000" w:themeColor="text1"/>
        </w:rPr>
      </w:pPr>
      <w:r w:rsidRPr="007030E3">
        <w:rPr>
          <w:rFonts w:eastAsia="Aptos" w:cs="Aptos"/>
          <w:color w:val="000000" w:themeColor="text1"/>
          <w:lang w:val="de-DE"/>
        </w:rPr>
        <w:t xml:space="preserve"> </w:t>
      </w:r>
    </w:p>
    <w:p w14:paraId="3BB9648F" w14:textId="72B3F4CA" w:rsidR="007030E3" w:rsidRPr="007030E3" w:rsidRDefault="007030E3" w:rsidP="004135BD">
      <w:pPr>
        <w:pStyle w:val="berschrift2"/>
        <w:rPr>
          <w:rFonts w:eastAsia="Aptos"/>
        </w:rPr>
      </w:pPr>
      <w:r w:rsidRPr="007030E3">
        <w:rPr>
          <w:rFonts w:eastAsia="Aptos"/>
          <w:lang w:val="de-DE"/>
        </w:rPr>
        <w:t>Präambel</w:t>
      </w:r>
    </w:p>
    <w:p w14:paraId="5253944B" w14:textId="77777777" w:rsidR="007030E3" w:rsidRPr="004135BD" w:rsidRDefault="007030E3" w:rsidP="004135BD">
      <w:pPr>
        <w:spacing w:after="160" w:line="279" w:lineRule="auto"/>
        <w:rPr>
          <w:rFonts w:eastAsia="Aptos" w:cs="Aptos"/>
          <w:color w:val="000000" w:themeColor="text1"/>
        </w:rPr>
      </w:pPr>
      <w:r w:rsidRPr="004135BD">
        <w:rPr>
          <w:rFonts w:eastAsia="Aptos" w:cs="Aptos"/>
          <w:color w:val="000000" w:themeColor="text1"/>
          <w:lang w:val="de-DE"/>
        </w:rPr>
        <w:t xml:space="preserve">Die Viva Hub AG verfolgt das Ziel, eine innovative und kollegiale Arbeitsumgebung für selbstständige </w:t>
      </w:r>
      <w:proofErr w:type="spellStart"/>
      <w:r w:rsidRPr="004135BD">
        <w:rPr>
          <w:rFonts w:eastAsia="Aptos" w:cs="Aptos"/>
          <w:color w:val="000000" w:themeColor="text1"/>
          <w:lang w:val="de-DE"/>
        </w:rPr>
        <w:t>Ärzt</w:t>
      </w:r>
      <w:proofErr w:type="spellEnd"/>
      <w:r w:rsidRPr="004135BD">
        <w:rPr>
          <w:rFonts w:eastAsia="Aptos" w:cs="Aptos"/>
          <w:color w:val="000000" w:themeColor="text1"/>
          <w:lang w:val="de-DE"/>
        </w:rPr>
        <w:t>*innen zu schaffen. Dieser Verhaltenskodex dient als Leitfaden für ein respektvolles und professionelles Miteinander. Die Infrastrukturnutzerschaft</w:t>
      </w:r>
      <w:commentRangeStart w:id="0"/>
      <w:commentRangeEnd w:id="0"/>
      <w:r w:rsidRPr="007030E3">
        <w:commentReference w:id="0"/>
      </w:r>
      <w:r w:rsidRPr="004135BD">
        <w:rPr>
          <w:rFonts w:eastAsia="Aptos" w:cs="Aptos"/>
          <w:color w:val="000000" w:themeColor="text1"/>
          <w:lang w:val="de-DE"/>
        </w:rPr>
        <w:t xml:space="preserve"> verpflichtet sich, diesen Kodex einzuhalten, um ein harmonisches und produktives Arbeitsumfeld zu gewährleisten.</w:t>
      </w:r>
    </w:p>
    <w:p w14:paraId="6B6CF2FC" w14:textId="77777777" w:rsidR="007030E3" w:rsidRPr="007030E3" w:rsidRDefault="007030E3" w:rsidP="007030E3">
      <w:pPr>
        <w:pStyle w:val="Listenabsatz"/>
        <w:spacing w:line="279" w:lineRule="auto"/>
        <w:rPr>
          <w:rFonts w:eastAsia="Aptos" w:cs="Aptos"/>
          <w:color w:val="000000" w:themeColor="text1"/>
        </w:rPr>
      </w:pPr>
    </w:p>
    <w:p w14:paraId="4DB2A369" w14:textId="77777777" w:rsidR="007030E3" w:rsidRPr="007030E3" w:rsidRDefault="007030E3" w:rsidP="004135BD">
      <w:pPr>
        <w:pStyle w:val="berschrift2"/>
        <w:rPr>
          <w:rFonts w:eastAsia="Aptos"/>
        </w:rPr>
      </w:pPr>
      <w:r w:rsidRPr="007030E3">
        <w:rPr>
          <w:rFonts w:eastAsia="Aptos"/>
          <w:lang w:val="de-DE"/>
        </w:rPr>
        <w:t xml:space="preserve">Allgemeine Verhaltensregeln  </w:t>
      </w:r>
    </w:p>
    <w:p w14:paraId="5933C258" w14:textId="77777777" w:rsidR="007030E3" w:rsidRPr="005D23B0" w:rsidRDefault="007030E3" w:rsidP="005D23B0">
      <w:pPr>
        <w:spacing w:after="160" w:line="279" w:lineRule="auto"/>
        <w:rPr>
          <w:rFonts w:eastAsia="Aptos" w:cs="Aptos"/>
          <w:color w:val="000000" w:themeColor="text1"/>
        </w:rPr>
      </w:pPr>
      <w:r w:rsidRPr="005D23B0">
        <w:rPr>
          <w:rFonts w:eastAsia="Aptos" w:cs="Aptos"/>
          <w:b/>
          <w:bCs/>
          <w:color w:val="000000" w:themeColor="text1"/>
          <w:lang w:val="de-DE"/>
        </w:rPr>
        <w:t>Respekt und Toleranz:</w:t>
      </w:r>
      <w:r w:rsidRPr="005D23B0">
        <w:rPr>
          <w:rFonts w:eastAsia="Aptos" w:cs="Aptos"/>
          <w:color w:val="000000" w:themeColor="text1"/>
          <w:lang w:val="de-DE"/>
        </w:rPr>
        <w:t xml:space="preserve"> Die Infrastrukturnutzerschaft behandelt sich gegenseitig, das Personal sowie die </w:t>
      </w:r>
      <w:proofErr w:type="spellStart"/>
      <w:r w:rsidRPr="005D23B0">
        <w:rPr>
          <w:rFonts w:eastAsia="Aptos" w:cs="Aptos"/>
          <w:color w:val="000000" w:themeColor="text1"/>
          <w:lang w:val="de-DE"/>
        </w:rPr>
        <w:t>Patientenschaft</w:t>
      </w:r>
      <w:proofErr w:type="spellEnd"/>
      <w:r w:rsidRPr="005D23B0">
        <w:rPr>
          <w:rFonts w:eastAsia="Aptos" w:cs="Aptos"/>
          <w:color w:val="000000" w:themeColor="text1"/>
          <w:lang w:val="de-DE"/>
        </w:rPr>
        <w:t xml:space="preserve"> mit Respekt und Toleranz. Diskriminierung aufgrund von Geschlecht, Herkunft, Religion, sexueller Orientierung, Behinderung oder anderen persönlichen Merkmalen wird nicht toleriert.</w:t>
      </w:r>
    </w:p>
    <w:p w14:paraId="31B38396" w14:textId="77777777" w:rsidR="007030E3" w:rsidRPr="005D23B0" w:rsidRDefault="007030E3" w:rsidP="005D23B0">
      <w:pPr>
        <w:spacing w:after="160" w:line="279" w:lineRule="auto"/>
        <w:rPr>
          <w:rFonts w:eastAsia="Aptos" w:cs="Aptos"/>
          <w:color w:val="000000" w:themeColor="text1"/>
        </w:rPr>
      </w:pPr>
      <w:r w:rsidRPr="005D23B0">
        <w:rPr>
          <w:rFonts w:eastAsia="Aptos" w:cs="Aptos"/>
          <w:b/>
          <w:bCs/>
          <w:color w:val="000000" w:themeColor="text1"/>
          <w:lang w:val="de-DE"/>
        </w:rPr>
        <w:t>Vertraulichkeit:</w:t>
      </w:r>
      <w:r w:rsidRPr="005D23B0">
        <w:rPr>
          <w:rFonts w:eastAsia="Aptos" w:cs="Aptos"/>
          <w:color w:val="000000" w:themeColor="text1"/>
          <w:lang w:val="de-DE"/>
        </w:rPr>
        <w:t xml:space="preserve"> Ärztliche Schweigepflicht und der Schutz personenbezogener Daten sind stets zu wahren. Die Infrastrukturnutzerschaft ist verpflichtet, vertrauliche Informationen nicht an Unbefugte weiterzugeben.</w:t>
      </w:r>
    </w:p>
    <w:p w14:paraId="4ECBCE42" w14:textId="77777777" w:rsidR="007030E3" w:rsidRPr="005D23B0" w:rsidRDefault="007030E3" w:rsidP="005D23B0">
      <w:pPr>
        <w:spacing w:after="160" w:line="279" w:lineRule="auto"/>
        <w:rPr>
          <w:rFonts w:eastAsia="Aptos" w:cs="Aptos"/>
          <w:color w:val="000000" w:themeColor="text1"/>
        </w:rPr>
      </w:pPr>
      <w:r w:rsidRPr="005D23B0">
        <w:rPr>
          <w:rFonts w:eastAsia="Aptos" w:cs="Aptos"/>
          <w:b/>
          <w:bCs/>
          <w:color w:val="000000" w:themeColor="text1"/>
          <w:lang w:val="de-DE"/>
        </w:rPr>
        <w:t>Ordnung und Sauberkeit:</w:t>
      </w:r>
      <w:r w:rsidRPr="005D23B0">
        <w:rPr>
          <w:rFonts w:eastAsia="Aptos" w:cs="Aptos"/>
          <w:color w:val="000000" w:themeColor="text1"/>
          <w:lang w:val="de-DE"/>
        </w:rPr>
        <w:t xml:space="preserve"> Alle gemeinsam genutzten Räume (z.B. Wartezonen, Gemeinschaftszonen, Empfangsbereich) sind sauber und ordentlich zu hinterlassen. Dies gilt auch für die eigenen Praxisräume.</w:t>
      </w:r>
    </w:p>
    <w:p w14:paraId="7BB49FBA" w14:textId="77777777" w:rsidR="007030E3" w:rsidRPr="005D23B0" w:rsidRDefault="007030E3" w:rsidP="005D23B0">
      <w:pPr>
        <w:spacing w:after="160" w:line="279" w:lineRule="auto"/>
        <w:rPr>
          <w:rFonts w:eastAsia="Aptos" w:cs="Aptos"/>
          <w:color w:val="000000" w:themeColor="text1"/>
        </w:rPr>
      </w:pPr>
      <w:r w:rsidRPr="005D23B0">
        <w:rPr>
          <w:rFonts w:eastAsia="Aptos" w:cs="Aptos"/>
          <w:b/>
          <w:bCs/>
          <w:color w:val="000000" w:themeColor="text1"/>
          <w:lang w:val="de-DE"/>
        </w:rPr>
        <w:t>Nachhaltigkeit:</w:t>
      </w:r>
      <w:r w:rsidRPr="005D23B0">
        <w:rPr>
          <w:rFonts w:eastAsia="Aptos" w:cs="Aptos"/>
          <w:color w:val="000000" w:themeColor="text1"/>
          <w:lang w:val="de-DE"/>
        </w:rPr>
        <w:t xml:space="preserve"> Die Infrastrukturnutzerschaft wird dazu angehalten, Ressourcen wie Energie und Wasser bewusst und sparsam zu nutzen sowie Abfälle zu minimieren und ordnungsgemäss zu entsorgen.</w:t>
      </w:r>
    </w:p>
    <w:p w14:paraId="5B609609" w14:textId="77777777" w:rsidR="007030E3" w:rsidRPr="007030E3" w:rsidRDefault="007030E3" w:rsidP="007030E3">
      <w:pPr>
        <w:pStyle w:val="Listenabsatz"/>
        <w:spacing w:line="279" w:lineRule="auto"/>
        <w:rPr>
          <w:rFonts w:eastAsia="Aptos" w:cs="Aptos"/>
          <w:color w:val="000000" w:themeColor="text1"/>
        </w:rPr>
      </w:pPr>
    </w:p>
    <w:p w14:paraId="2368ADAA" w14:textId="13A89EBF" w:rsidR="007030E3" w:rsidRPr="007030E3" w:rsidRDefault="007030E3" w:rsidP="005D23B0">
      <w:pPr>
        <w:pStyle w:val="berschrift2"/>
        <w:rPr>
          <w:rFonts w:eastAsia="Aptos"/>
        </w:rPr>
      </w:pPr>
      <w:r w:rsidRPr="007030E3">
        <w:rPr>
          <w:rFonts w:eastAsia="Aptos"/>
          <w:lang w:val="de-DE"/>
        </w:rPr>
        <w:t>Zusammenarbeit und Kommunikation</w:t>
      </w:r>
    </w:p>
    <w:p w14:paraId="01DB16CC" w14:textId="77777777" w:rsidR="007030E3" w:rsidRPr="005D23B0" w:rsidRDefault="007030E3" w:rsidP="005D23B0">
      <w:pPr>
        <w:spacing w:after="160" w:line="279" w:lineRule="auto"/>
        <w:rPr>
          <w:rFonts w:eastAsia="Aptos" w:cs="Aptos"/>
          <w:color w:val="000000" w:themeColor="text1"/>
        </w:rPr>
      </w:pPr>
      <w:r w:rsidRPr="005D23B0">
        <w:rPr>
          <w:rFonts w:eastAsia="Aptos" w:cs="Aptos"/>
          <w:b/>
          <w:bCs/>
          <w:color w:val="000000" w:themeColor="text1"/>
          <w:lang w:val="de-DE"/>
        </w:rPr>
        <w:t>Teamarbeit:</w:t>
      </w:r>
      <w:r w:rsidRPr="005D23B0">
        <w:rPr>
          <w:rFonts w:eastAsia="Aptos" w:cs="Aptos"/>
          <w:color w:val="000000" w:themeColor="text1"/>
          <w:lang w:val="de-DE"/>
        </w:rPr>
        <w:t xml:space="preserve"> Die Infrastrukturnutzerschaft soll eine kooperative Zusammenarbeit fördern und sich gegenseitig unterstützen. Konflikte werden konstruktiv und respektvoll gelöst.</w:t>
      </w:r>
    </w:p>
    <w:p w14:paraId="4D0640E3" w14:textId="77777777" w:rsidR="007030E3" w:rsidRPr="005D23B0" w:rsidRDefault="007030E3" w:rsidP="005D23B0">
      <w:pPr>
        <w:spacing w:after="160" w:line="279" w:lineRule="auto"/>
        <w:rPr>
          <w:rFonts w:eastAsia="Aptos" w:cs="Aptos"/>
          <w:color w:val="000000" w:themeColor="text1"/>
        </w:rPr>
      </w:pPr>
      <w:r w:rsidRPr="005D23B0">
        <w:rPr>
          <w:rFonts w:eastAsia="Aptos" w:cs="Aptos"/>
          <w:b/>
          <w:bCs/>
          <w:color w:val="000000" w:themeColor="text1"/>
          <w:lang w:val="de-DE"/>
        </w:rPr>
        <w:t>Kommunikation:</w:t>
      </w:r>
      <w:r w:rsidRPr="005D23B0">
        <w:rPr>
          <w:rFonts w:eastAsia="Aptos" w:cs="Aptos"/>
          <w:color w:val="000000" w:themeColor="text1"/>
          <w:lang w:val="de-DE"/>
        </w:rPr>
        <w:t xml:space="preserve"> Offene und transparente Kommunikation ist die Grundlage für ein positives Arbeitsklima. Die Infrastrukturnutzerschaft wird ermutigt, sich bei Fragen oder Problemen direkt an die entsprechenden Ansprechpartner*innen zu wenden.</w:t>
      </w:r>
    </w:p>
    <w:p w14:paraId="03F427D3" w14:textId="77777777" w:rsidR="007030E3" w:rsidRPr="00A6440F" w:rsidRDefault="007030E3" w:rsidP="005D23B0">
      <w:pPr>
        <w:spacing w:after="160" w:line="279" w:lineRule="auto"/>
        <w:rPr>
          <w:rFonts w:eastAsia="Aptos" w:cs="Aptos"/>
          <w:b/>
          <w:bCs/>
          <w:color w:val="000000" w:themeColor="text1"/>
          <w:highlight w:val="yellow"/>
        </w:rPr>
      </w:pPr>
      <w:r w:rsidRPr="00A6440F">
        <w:rPr>
          <w:rFonts w:eastAsia="Aptos" w:cs="Aptos"/>
          <w:b/>
          <w:bCs/>
          <w:color w:val="000000" w:themeColor="text1"/>
          <w:highlight w:val="yellow"/>
          <w:lang w:val="de-DE"/>
        </w:rPr>
        <w:lastRenderedPageBreak/>
        <w:t>xx</w:t>
      </w:r>
    </w:p>
    <w:p w14:paraId="48A88E96" w14:textId="6ECA80F2" w:rsidR="007030E3" w:rsidRPr="007030E3" w:rsidRDefault="007030E3" w:rsidP="007030E3">
      <w:pPr>
        <w:spacing w:line="279" w:lineRule="auto"/>
        <w:rPr>
          <w:rFonts w:eastAsia="Aptos" w:cs="Aptos"/>
          <w:color w:val="000000" w:themeColor="text1"/>
        </w:rPr>
      </w:pPr>
    </w:p>
    <w:p w14:paraId="0572EE88" w14:textId="77777777" w:rsidR="007030E3" w:rsidRPr="007030E3" w:rsidRDefault="007030E3" w:rsidP="00E57B7E">
      <w:pPr>
        <w:pStyle w:val="berschrift2"/>
        <w:rPr>
          <w:rFonts w:eastAsia="Aptos"/>
        </w:rPr>
      </w:pPr>
      <w:r w:rsidRPr="007030E3">
        <w:rPr>
          <w:rFonts w:eastAsia="Aptos"/>
          <w:lang w:val="de-DE"/>
        </w:rPr>
        <w:t xml:space="preserve">Nutzung der Räumlichkeiten und Ausstattung  </w:t>
      </w:r>
    </w:p>
    <w:p w14:paraId="2535894F" w14:textId="77777777" w:rsidR="007030E3" w:rsidRPr="00A6440F" w:rsidRDefault="007030E3" w:rsidP="00A6440F">
      <w:pPr>
        <w:spacing w:after="160" w:line="279" w:lineRule="auto"/>
        <w:rPr>
          <w:rFonts w:eastAsia="Aptos" w:cs="Aptos"/>
          <w:color w:val="000000" w:themeColor="text1"/>
        </w:rPr>
      </w:pPr>
      <w:r w:rsidRPr="00A6440F">
        <w:rPr>
          <w:rFonts w:eastAsia="Aptos" w:cs="Aptos"/>
          <w:b/>
          <w:bCs/>
          <w:color w:val="000000" w:themeColor="text1"/>
          <w:lang w:val="de-DE"/>
        </w:rPr>
        <w:t>Gemeinschaftsbereiche:</w:t>
      </w:r>
      <w:r w:rsidRPr="00A6440F">
        <w:rPr>
          <w:rFonts w:eastAsia="Aptos" w:cs="Aptos"/>
          <w:color w:val="000000" w:themeColor="text1"/>
          <w:lang w:val="de-DE"/>
        </w:rPr>
        <w:t xml:space="preserve"> Die gemeinsam genutzten Bereiche stehen der Infrastrukturnutzerschaft zur Verfügung und sind respektvoll zu behandeln. Lärm und andere Störungen sind auf ein Minimum zu reduzieren, um die Arbeitsatmosphäre nicht zu beeinträchtigen.</w:t>
      </w:r>
    </w:p>
    <w:p w14:paraId="11E1747E" w14:textId="77777777" w:rsidR="007030E3" w:rsidRPr="00A6440F" w:rsidRDefault="007030E3" w:rsidP="00A6440F">
      <w:pPr>
        <w:spacing w:after="160" w:line="279" w:lineRule="auto"/>
        <w:rPr>
          <w:rFonts w:eastAsia="Aptos" w:cs="Aptos"/>
          <w:color w:val="000000" w:themeColor="text1"/>
        </w:rPr>
      </w:pPr>
      <w:r w:rsidRPr="00A6440F">
        <w:rPr>
          <w:rFonts w:eastAsia="Aptos" w:cs="Aptos"/>
          <w:b/>
          <w:bCs/>
          <w:color w:val="000000" w:themeColor="text1"/>
          <w:lang w:val="de-DE"/>
        </w:rPr>
        <w:t>Eigene Geräte:</w:t>
      </w:r>
      <w:r w:rsidRPr="00A6440F">
        <w:rPr>
          <w:rFonts w:eastAsia="Aptos" w:cs="Aptos"/>
          <w:color w:val="000000" w:themeColor="text1"/>
          <w:lang w:val="de-DE"/>
        </w:rPr>
        <w:t xml:space="preserve"> Geräte, die von der Infrastrukturnutzerschaft in die Praxisräume eingebracht werden, sind in einem sicheren und funktionstüchtigen Zustand zu halten. Die Wartung dieser Geräte obliegt der jeweiligen Infrastrukturnutzerschaft.</w:t>
      </w:r>
    </w:p>
    <w:p w14:paraId="113EC29E" w14:textId="77777777" w:rsidR="007030E3" w:rsidRPr="00A6440F" w:rsidRDefault="007030E3" w:rsidP="00A6440F">
      <w:pPr>
        <w:spacing w:line="279" w:lineRule="auto"/>
        <w:rPr>
          <w:rFonts w:eastAsia="Aptos" w:cs="Aptos"/>
          <w:color w:val="000000" w:themeColor="text1"/>
        </w:rPr>
      </w:pPr>
    </w:p>
    <w:p w14:paraId="2FBCEDC2" w14:textId="77777777" w:rsidR="007030E3" w:rsidRPr="007030E3" w:rsidRDefault="007030E3" w:rsidP="00E57B7E">
      <w:pPr>
        <w:pStyle w:val="berschrift2"/>
        <w:rPr>
          <w:rFonts w:eastAsia="Aptos"/>
        </w:rPr>
      </w:pPr>
      <w:r w:rsidRPr="007030E3">
        <w:rPr>
          <w:rFonts w:eastAsia="Aptos"/>
          <w:lang w:val="de-DE"/>
        </w:rPr>
        <w:t xml:space="preserve"> Fair Use  </w:t>
      </w:r>
    </w:p>
    <w:p w14:paraId="7DF9F474" w14:textId="77777777" w:rsidR="007030E3" w:rsidRPr="00A6440F" w:rsidRDefault="007030E3" w:rsidP="00A6440F">
      <w:pPr>
        <w:spacing w:after="160" w:line="279" w:lineRule="auto"/>
        <w:rPr>
          <w:rFonts w:eastAsia="Aptos" w:cs="Aptos"/>
          <w:color w:val="000000" w:themeColor="text1"/>
        </w:rPr>
      </w:pPr>
      <w:r w:rsidRPr="00A6440F">
        <w:rPr>
          <w:rFonts w:eastAsia="Aptos" w:cs="Aptos"/>
          <w:b/>
          <w:bCs/>
          <w:color w:val="000000" w:themeColor="text1"/>
          <w:lang w:val="de-DE"/>
        </w:rPr>
        <w:t>Ressourcenverbrauch:</w:t>
      </w:r>
      <w:r w:rsidRPr="00A6440F">
        <w:rPr>
          <w:rFonts w:eastAsia="Aptos" w:cs="Aptos"/>
          <w:color w:val="000000" w:themeColor="text1"/>
          <w:lang w:val="de-DE"/>
        </w:rPr>
        <w:t xml:space="preserve"> Die Infrastrukturnutzerschaft ist verpflichtet, Wasser und Strom verantwortungsvoll zu nutzen. Es wird erwartet, dass der Verbrauch im Rahmen des Notwendigen bleibt, um Umweltressourcen zu schonen und die Betriebskosten gering zu halten.</w:t>
      </w:r>
    </w:p>
    <w:p w14:paraId="79240331" w14:textId="77777777" w:rsidR="007030E3" w:rsidRPr="00A6440F" w:rsidRDefault="007030E3" w:rsidP="00A6440F">
      <w:pPr>
        <w:spacing w:after="160" w:line="279" w:lineRule="auto"/>
        <w:rPr>
          <w:rFonts w:eastAsia="Aptos" w:cs="Aptos"/>
          <w:color w:val="000000" w:themeColor="text1"/>
        </w:rPr>
      </w:pPr>
      <w:r w:rsidRPr="00A6440F">
        <w:rPr>
          <w:rFonts w:eastAsia="Aptos" w:cs="Aptos"/>
          <w:b/>
          <w:bCs/>
          <w:color w:val="000000" w:themeColor="text1"/>
          <w:lang w:val="de-DE"/>
        </w:rPr>
        <w:t>Nutzung von Gemeinschaftsgeräten:</w:t>
      </w:r>
      <w:r w:rsidRPr="00A6440F">
        <w:rPr>
          <w:rFonts w:eastAsia="Aptos" w:cs="Aptos"/>
          <w:color w:val="000000" w:themeColor="text1"/>
          <w:lang w:val="de-DE"/>
        </w:rPr>
        <w:t xml:space="preserve"> Geräte wie das </w:t>
      </w:r>
      <w:proofErr w:type="spellStart"/>
      <w:r w:rsidRPr="00A6440F">
        <w:rPr>
          <w:rFonts w:eastAsia="Aptos" w:cs="Aptos"/>
          <w:color w:val="000000" w:themeColor="text1"/>
          <w:lang w:val="de-DE"/>
        </w:rPr>
        <w:t>Sonografiegerät</w:t>
      </w:r>
      <w:proofErr w:type="spellEnd"/>
      <w:r w:rsidRPr="00A6440F">
        <w:rPr>
          <w:rFonts w:eastAsia="Aptos" w:cs="Aptos"/>
          <w:color w:val="000000" w:themeColor="text1"/>
          <w:lang w:val="de-DE"/>
        </w:rPr>
        <w:t xml:space="preserve"> und andere gemeinsam genutzte medizinische Geräte sind pfleglich zu behandeln und nur für den vorgesehenen Zweck einzusetzen. Eine </w:t>
      </w:r>
      <w:proofErr w:type="spellStart"/>
      <w:r w:rsidRPr="00A6440F">
        <w:rPr>
          <w:rFonts w:eastAsia="Aptos" w:cs="Aptos"/>
          <w:color w:val="000000" w:themeColor="text1"/>
          <w:lang w:val="de-DE"/>
        </w:rPr>
        <w:t>übermässige</w:t>
      </w:r>
      <w:proofErr w:type="spellEnd"/>
      <w:r w:rsidRPr="00A6440F">
        <w:rPr>
          <w:rFonts w:eastAsia="Aptos" w:cs="Aptos"/>
          <w:color w:val="000000" w:themeColor="text1"/>
          <w:lang w:val="de-DE"/>
        </w:rPr>
        <w:t xml:space="preserve"> oder unangemessene Nutzung ist zu vermeiden, um die Lebensdauer der Geräte zu gewährleisten und sicherzustellen, dass sie der gesamten Infrastrukturnutzerschaft </w:t>
      </w:r>
      <w:proofErr w:type="spellStart"/>
      <w:r w:rsidRPr="00A6440F">
        <w:rPr>
          <w:rFonts w:eastAsia="Aptos" w:cs="Aptos"/>
          <w:color w:val="000000" w:themeColor="text1"/>
          <w:lang w:val="de-DE"/>
        </w:rPr>
        <w:t>gleichermassen</w:t>
      </w:r>
      <w:proofErr w:type="spellEnd"/>
      <w:r w:rsidRPr="00A6440F">
        <w:rPr>
          <w:rFonts w:eastAsia="Aptos" w:cs="Aptos"/>
          <w:color w:val="000000" w:themeColor="text1"/>
          <w:lang w:val="de-DE"/>
        </w:rPr>
        <w:t xml:space="preserve"> zur Verfügung stehen.</w:t>
      </w:r>
      <w:r w:rsidRPr="00A6440F">
        <w:rPr>
          <w:rFonts w:eastAsia="Aptos" w:cs="Aptos"/>
          <w:color w:val="000000" w:themeColor="text1"/>
          <w:lang w:val="de-DE"/>
        </w:rPr>
        <w:br/>
      </w:r>
    </w:p>
    <w:p w14:paraId="759B7525" w14:textId="77777777" w:rsidR="007030E3" w:rsidRPr="007030E3" w:rsidRDefault="007030E3" w:rsidP="00E57B7E">
      <w:pPr>
        <w:pStyle w:val="berschrift2"/>
        <w:rPr>
          <w:rFonts w:eastAsia="Aptos"/>
        </w:rPr>
      </w:pPr>
      <w:r w:rsidRPr="007030E3">
        <w:rPr>
          <w:rFonts w:eastAsia="Aptos"/>
          <w:lang w:val="de-DE"/>
        </w:rPr>
        <w:t xml:space="preserve">Behandlung der </w:t>
      </w:r>
      <w:proofErr w:type="spellStart"/>
      <w:r w:rsidRPr="007030E3">
        <w:rPr>
          <w:rFonts w:eastAsia="Aptos"/>
          <w:lang w:val="de-DE"/>
        </w:rPr>
        <w:t>Patientenschaft</w:t>
      </w:r>
      <w:proofErr w:type="spellEnd"/>
      <w:r w:rsidRPr="007030E3">
        <w:rPr>
          <w:rFonts w:eastAsia="Aptos"/>
          <w:lang w:val="de-DE"/>
        </w:rPr>
        <w:t xml:space="preserve">  </w:t>
      </w:r>
    </w:p>
    <w:p w14:paraId="67EA0081" w14:textId="77777777" w:rsidR="007030E3" w:rsidRPr="00A6440F" w:rsidRDefault="007030E3" w:rsidP="00A6440F">
      <w:pPr>
        <w:spacing w:after="160" w:line="279" w:lineRule="auto"/>
        <w:rPr>
          <w:rFonts w:eastAsia="Aptos" w:cs="Aptos"/>
          <w:color w:val="000000" w:themeColor="text1"/>
        </w:rPr>
      </w:pPr>
      <w:r w:rsidRPr="00A6440F">
        <w:rPr>
          <w:rFonts w:eastAsia="Aptos" w:cs="Aptos"/>
          <w:b/>
          <w:bCs/>
          <w:color w:val="000000" w:themeColor="text1"/>
          <w:lang w:val="de-DE"/>
        </w:rPr>
        <w:t>Professionelles Verhalten:</w:t>
      </w:r>
      <w:r w:rsidRPr="00A6440F">
        <w:rPr>
          <w:rFonts w:eastAsia="Aptos" w:cs="Aptos"/>
          <w:color w:val="000000" w:themeColor="text1"/>
          <w:lang w:val="de-DE"/>
        </w:rPr>
        <w:t xml:space="preserve"> Die Infrastrukturnutzerschaft ist verpflichtet, sowohl ihrer </w:t>
      </w:r>
      <w:proofErr w:type="spellStart"/>
      <w:r w:rsidRPr="00A6440F">
        <w:rPr>
          <w:rFonts w:eastAsia="Aptos" w:cs="Aptos"/>
          <w:color w:val="000000" w:themeColor="text1"/>
          <w:lang w:val="de-DE"/>
        </w:rPr>
        <w:t>Patientenschaft</w:t>
      </w:r>
      <w:proofErr w:type="spellEnd"/>
      <w:r w:rsidRPr="00A6440F">
        <w:rPr>
          <w:rFonts w:eastAsia="Aptos" w:cs="Aptos"/>
          <w:color w:val="000000" w:themeColor="text1"/>
          <w:lang w:val="de-DE"/>
        </w:rPr>
        <w:t xml:space="preserve"> wie auch die anderen Personen der Infrastrukturnutzerschaft jederzeit professionell und respektvoll zu behandeln. Die Einhaltung medizinischer Standards und ethischer Richtlinien ist zwingend erforderlich.</w:t>
      </w:r>
    </w:p>
    <w:p w14:paraId="17223CA4" w14:textId="77777777" w:rsidR="007030E3" w:rsidRPr="00A6440F" w:rsidRDefault="007030E3" w:rsidP="00A6440F">
      <w:pPr>
        <w:spacing w:after="160" w:line="279" w:lineRule="auto"/>
        <w:rPr>
          <w:rFonts w:eastAsia="Aptos" w:cs="Aptos"/>
          <w:color w:val="000000" w:themeColor="text1"/>
        </w:rPr>
      </w:pPr>
      <w:r w:rsidRPr="00A6440F">
        <w:rPr>
          <w:rFonts w:eastAsia="Aptos" w:cs="Aptos"/>
          <w:b/>
          <w:bCs/>
          <w:color w:val="000000" w:themeColor="text1"/>
          <w:lang w:val="de-DE"/>
        </w:rPr>
        <w:t>Pünktlichkeit und Zuverlässigkeit:</w:t>
      </w:r>
      <w:r w:rsidRPr="00A6440F">
        <w:rPr>
          <w:rFonts w:eastAsia="Aptos" w:cs="Aptos"/>
          <w:color w:val="000000" w:themeColor="text1"/>
          <w:lang w:val="de-DE"/>
        </w:rPr>
        <w:t xml:space="preserve"> Vereinbarte Termine sind pünktlich einzuhalten, um den Praxisbetrieb reibungslos zu gestalten und unnötige Wartezeiten der </w:t>
      </w:r>
      <w:proofErr w:type="spellStart"/>
      <w:r w:rsidRPr="00A6440F">
        <w:rPr>
          <w:rFonts w:eastAsia="Aptos" w:cs="Aptos"/>
          <w:color w:val="000000" w:themeColor="text1"/>
          <w:lang w:val="de-DE"/>
        </w:rPr>
        <w:t>Patientenschaft</w:t>
      </w:r>
      <w:proofErr w:type="spellEnd"/>
      <w:r w:rsidRPr="00A6440F">
        <w:rPr>
          <w:rFonts w:eastAsia="Aptos" w:cs="Aptos"/>
          <w:color w:val="000000" w:themeColor="text1"/>
          <w:lang w:val="de-DE"/>
        </w:rPr>
        <w:t xml:space="preserve"> zu vermeiden.</w:t>
      </w:r>
      <w:r w:rsidRPr="00A6440F">
        <w:rPr>
          <w:rFonts w:eastAsia="Aptos" w:cs="Aptos"/>
          <w:color w:val="000000" w:themeColor="text1"/>
          <w:lang w:val="de-DE"/>
        </w:rPr>
        <w:br/>
      </w:r>
    </w:p>
    <w:p w14:paraId="177D2903" w14:textId="77777777" w:rsidR="007030E3" w:rsidRPr="007030E3" w:rsidRDefault="007030E3" w:rsidP="00E57B7E">
      <w:pPr>
        <w:pStyle w:val="berschrift2"/>
        <w:rPr>
          <w:rFonts w:eastAsia="Aptos"/>
        </w:rPr>
      </w:pPr>
      <w:r w:rsidRPr="007030E3">
        <w:rPr>
          <w:rFonts w:eastAsia="Aptos"/>
          <w:lang w:val="de-DE"/>
        </w:rPr>
        <w:t xml:space="preserve">Datenschutz und IT-Sicherheit  </w:t>
      </w:r>
    </w:p>
    <w:p w14:paraId="379B0BDE" w14:textId="77777777" w:rsidR="007030E3" w:rsidRPr="00E57B7E" w:rsidRDefault="007030E3" w:rsidP="00E57B7E">
      <w:pPr>
        <w:spacing w:after="160" w:line="279" w:lineRule="auto"/>
        <w:rPr>
          <w:rFonts w:eastAsia="Aptos" w:cs="Aptos"/>
          <w:color w:val="000000" w:themeColor="text1"/>
        </w:rPr>
      </w:pPr>
      <w:r w:rsidRPr="00E57B7E">
        <w:rPr>
          <w:rFonts w:eastAsia="Aptos" w:cs="Aptos"/>
          <w:b/>
          <w:bCs/>
          <w:color w:val="000000" w:themeColor="text1"/>
          <w:lang w:val="de-DE"/>
        </w:rPr>
        <w:t>Datenschutz:</w:t>
      </w:r>
      <w:r w:rsidRPr="00E57B7E">
        <w:rPr>
          <w:rFonts w:eastAsia="Aptos" w:cs="Aptos"/>
          <w:color w:val="000000" w:themeColor="text1"/>
          <w:lang w:val="de-DE"/>
        </w:rPr>
        <w:t xml:space="preserve"> Der Schutz von Daten der </w:t>
      </w:r>
      <w:proofErr w:type="spellStart"/>
      <w:r w:rsidRPr="00E57B7E">
        <w:rPr>
          <w:rFonts w:eastAsia="Aptos" w:cs="Aptos"/>
          <w:color w:val="000000" w:themeColor="text1"/>
          <w:lang w:val="de-DE"/>
        </w:rPr>
        <w:t>Patientenschaft</w:t>
      </w:r>
      <w:proofErr w:type="spellEnd"/>
      <w:r w:rsidRPr="00E57B7E">
        <w:rPr>
          <w:rFonts w:eastAsia="Aptos" w:cs="Aptos"/>
          <w:color w:val="000000" w:themeColor="text1"/>
          <w:lang w:val="de-DE"/>
        </w:rPr>
        <w:t xml:space="preserve"> hat oberste Priorität. Alle gesetzlichen Vorgaben zum Datenschutz sind strikt einzuhalten.</w:t>
      </w:r>
    </w:p>
    <w:p w14:paraId="52230AD4" w14:textId="77777777" w:rsidR="007030E3" w:rsidRPr="00E57B7E" w:rsidRDefault="007030E3" w:rsidP="00E57B7E">
      <w:pPr>
        <w:spacing w:after="160" w:line="279" w:lineRule="auto"/>
        <w:rPr>
          <w:rFonts w:eastAsia="Aptos" w:cs="Aptos"/>
          <w:color w:val="000000" w:themeColor="text1"/>
        </w:rPr>
      </w:pPr>
      <w:r w:rsidRPr="00E57B7E">
        <w:rPr>
          <w:rFonts w:eastAsia="Aptos" w:cs="Aptos"/>
          <w:b/>
          <w:bCs/>
          <w:color w:val="000000" w:themeColor="text1"/>
          <w:lang w:val="de-DE"/>
        </w:rPr>
        <w:lastRenderedPageBreak/>
        <w:t>IT-Sicherheit:</w:t>
      </w:r>
      <w:r w:rsidRPr="00E57B7E">
        <w:rPr>
          <w:rFonts w:eastAsia="Aptos" w:cs="Aptos"/>
          <w:color w:val="000000" w:themeColor="text1"/>
          <w:lang w:val="de-DE"/>
        </w:rPr>
        <w:t xml:space="preserve"> Die von Viva Hub zur Verfügung gestellte IT-Infrastruktur ist sicher und verantwortungsbewusst zu nutzen. Der Zugang zu digitalen Systemen und Daten der </w:t>
      </w:r>
      <w:proofErr w:type="spellStart"/>
      <w:r w:rsidRPr="00E57B7E">
        <w:rPr>
          <w:rFonts w:eastAsia="Aptos" w:cs="Aptos"/>
          <w:color w:val="000000" w:themeColor="text1"/>
          <w:lang w:val="de-DE"/>
        </w:rPr>
        <w:t>Patientenschaft</w:t>
      </w:r>
      <w:proofErr w:type="spellEnd"/>
      <w:r w:rsidRPr="00E57B7E">
        <w:rPr>
          <w:rFonts w:eastAsia="Aptos" w:cs="Aptos"/>
          <w:color w:val="000000" w:themeColor="text1"/>
          <w:lang w:val="de-DE"/>
        </w:rPr>
        <w:t xml:space="preserve"> ist durch geeignete </w:t>
      </w:r>
      <w:proofErr w:type="spellStart"/>
      <w:r w:rsidRPr="00E57B7E">
        <w:rPr>
          <w:rFonts w:eastAsia="Aptos" w:cs="Aptos"/>
          <w:color w:val="000000" w:themeColor="text1"/>
          <w:lang w:val="de-DE"/>
        </w:rPr>
        <w:t>Massnahmen</w:t>
      </w:r>
      <w:proofErr w:type="spellEnd"/>
      <w:r w:rsidRPr="00E57B7E">
        <w:rPr>
          <w:rFonts w:eastAsia="Aptos" w:cs="Aptos"/>
          <w:color w:val="000000" w:themeColor="text1"/>
          <w:lang w:val="de-DE"/>
        </w:rPr>
        <w:t xml:space="preserve"> (z.B. starke Passwörter) zu schützen.</w:t>
      </w:r>
      <w:r w:rsidRPr="00E57B7E">
        <w:rPr>
          <w:rFonts w:eastAsia="Aptos" w:cs="Aptos"/>
          <w:color w:val="000000" w:themeColor="text1"/>
          <w:lang w:val="de-DE"/>
        </w:rPr>
        <w:br/>
      </w:r>
    </w:p>
    <w:p w14:paraId="25635649" w14:textId="77777777" w:rsidR="007030E3" w:rsidRPr="007030E3" w:rsidRDefault="007030E3" w:rsidP="00E57B7E">
      <w:pPr>
        <w:pStyle w:val="berschrift2"/>
        <w:rPr>
          <w:rFonts w:eastAsia="Aptos"/>
        </w:rPr>
      </w:pPr>
      <w:r w:rsidRPr="007030E3">
        <w:rPr>
          <w:rFonts w:eastAsia="Aptos"/>
          <w:lang w:val="de-DE"/>
        </w:rPr>
        <w:t xml:space="preserve">Sanktionen bei </w:t>
      </w:r>
      <w:proofErr w:type="spellStart"/>
      <w:r w:rsidRPr="007030E3">
        <w:rPr>
          <w:rFonts w:eastAsia="Aptos"/>
          <w:lang w:val="de-DE"/>
        </w:rPr>
        <w:t>Verstössen</w:t>
      </w:r>
      <w:proofErr w:type="spellEnd"/>
      <w:r w:rsidRPr="007030E3">
        <w:rPr>
          <w:rFonts w:eastAsia="Aptos"/>
          <w:lang w:val="de-DE"/>
        </w:rPr>
        <w:t xml:space="preserve">  </w:t>
      </w:r>
    </w:p>
    <w:p w14:paraId="6EF1FE3E" w14:textId="77777777" w:rsidR="007030E3" w:rsidRPr="00E57B7E" w:rsidRDefault="007030E3" w:rsidP="00E57B7E">
      <w:pPr>
        <w:spacing w:after="160" w:line="279" w:lineRule="auto"/>
        <w:rPr>
          <w:rFonts w:eastAsia="Aptos" w:cs="Aptos"/>
          <w:color w:val="000000" w:themeColor="text1"/>
        </w:rPr>
      </w:pPr>
      <w:r w:rsidRPr="00E57B7E">
        <w:rPr>
          <w:rFonts w:eastAsia="Aptos" w:cs="Aptos"/>
          <w:color w:val="000000" w:themeColor="text1"/>
          <w:lang w:val="de-DE"/>
        </w:rPr>
        <w:t>Verstösse gegen diesen Verhaltenskodex können je nach Schweregrad zu Verwarnungen, Vertragsstrafen oder in schweren Fällen zur Kündigung des Mietvertrags führen. Wiederholte oder grobe Verstösse können eine sofortige Beendigung der Zusammenarbeit nach sich ziehen.</w:t>
      </w:r>
      <w:r w:rsidRPr="00E57B7E">
        <w:rPr>
          <w:rFonts w:eastAsia="Aptos" w:cs="Aptos"/>
          <w:color w:val="000000" w:themeColor="text1"/>
          <w:lang w:val="de-DE"/>
        </w:rPr>
        <w:br/>
      </w:r>
    </w:p>
    <w:p w14:paraId="54B3748D" w14:textId="77777777" w:rsidR="007030E3" w:rsidRPr="007030E3" w:rsidRDefault="007030E3" w:rsidP="00E57B7E">
      <w:pPr>
        <w:pStyle w:val="berschrift2"/>
        <w:rPr>
          <w:rFonts w:eastAsia="Aptos"/>
        </w:rPr>
      </w:pPr>
      <w:r w:rsidRPr="007030E3">
        <w:rPr>
          <w:rFonts w:eastAsia="Aptos"/>
          <w:lang w:val="de-DE"/>
        </w:rPr>
        <w:t xml:space="preserve">Schlussbestimmungen  </w:t>
      </w:r>
    </w:p>
    <w:p w14:paraId="038B31F3" w14:textId="77777777" w:rsidR="007030E3" w:rsidRPr="00E57B7E" w:rsidRDefault="007030E3" w:rsidP="00E57B7E">
      <w:pPr>
        <w:spacing w:after="160" w:line="279" w:lineRule="auto"/>
        <w:rPr>
          <w:rFonts w:eastAsia="Aptos" w:cs="Aptos"/>
          <w:color w:val="000000" w:themeColor="text1"/>
        </w:rPr>
      </w:pPr>
      <w:r w:rsidRPr="00E57B7E">
        <w:rPr>
          <w:rFonts w:eastAsia="Aptos" w:cs="Aptos"/>
          <w:color w:val="000000" w:themeColor="text1"/>
          <w:lang w:val="de-DE"/>
        </w:rPr>
        <w:t>Dieser Verhaltenskodex ist Bestandteil des Mietvertrags und wird von der Infrastrukturnutzerschaft mit der Unterschrift akzeptiert. Viva Hub behält sich das Recht vor, diesen Kodex bei Bedarf anzupassen. Änderungen werden der Infrastrukturnutzerschaft rechtzeitig mitgeteilt.</w:t>
      </w:r>
    </w:p>
    <w:p w14:paraId="0E07D9E6" w14:textId="4D9EBE40" w:rsidR="007030E3" w:rsidRPr="007030E3" w:rsidRDefault="007030E3" w:rsidP="007030E3">
      <w:pPr>
        <w:spacing w:line="279" w:lineRule="auto"/>
        <w:rPr>
          <w:rFonts w:eastAsia="Aptos" w:cs="Aptos"/>
          <w:color w:val="000000" w:themeColor="text1"/>
        </w:rPr>
      </w:pPr>
    </w:p>
    <w:p w14:paraId="5E3EFCE2" w14:textId="77777777" w:rsidR="007030E3" w:rsidRPr="007030E3" w:rsidRDefault="007030E3" w:rsidP="007030E3">
      <w:pPr>
        <w:spacing w:line="279" w:lineRule="auto"/>
        <w:rPr>
          <w:rFonts w:eastAsia="Aptos" w:cs="Aptos"/>
          <w:color w:val="000000" w:themeColor="text1"/>
          <w:lang w:val="de-DE"/>
        </w:rPr>
      </w:pPr>
    </w:p>
    <w:p w14:paraId="31784A03" w14:textId="43E2AF37" w:rsidR="007030E3" w:rsidRDefault="007030E3" w:rsidP="007030E3">
      <w:pPr>
        <w:spacing w:line="279" w:lineRule="auto"/>
        <w:rPr>
          <w:rFonts w:eastAsia="Aptos" w:cs="Aptos"/>
          <w:color w:val="000000" w:themeColor="text1"/>
          <w:lang w:val="de-DE"/>
        </w:rPr>
      </w:pPr>
      <w:r w:rsidRPr="007030E3">
        <w:rPr>
          <w:rFonts w:eastAsia="Aptos" w:cs="Aptos"/>
          <w:color w:val="000000" w:themeColor="text1"/>
          <w:lang w:val="de-DE"/>
        </w:rPr>
        <w:t>Ort, Datum:</w:t>
      </w:r>
    </w:p>
    <w:p w14:paraId="70BA6B4C" w14:textId="77777777" w:rsidR="007004C4" w:rsidRPr="007030E3" w:rsidRDefault="007004C4" w:rsidP="007030E3">
      <w:pPr>
        <w:spacing w:line="279" w:lineRule="auto"/>
        <w:rPr>
          <w:rFonts w:eastAsia="Aptos" w:cs="Aptos"/>
          <w:color w:val="000000" w:themeColor="text1"/>
        </w:rPr>
      </w:pPr>
    </w:p>
    <w:p w14:paraId="6EBC1BBF" w14:textId="77777777" w:rsidR="007030E3" w:rsidRPr="007030E3" w:rsidRDefault="007030E3" w:rsidP="007030E3">
      <w:pPr>
        <w:spacing w:line="279" w:lineRule="auto"/>
        <w:rPr>
          <w:rFonts w:eastAsia="Aptos" w:cs="Aptos"/>
          <w:color w:val="000000" w:themeColor="text1"/>
        </w:rPr>
      </w:pPr>
      <w:r w:rsidRPr="007030E3">
        <w:rPr>
          <w:rFonts w:eastAsia="Aptos" w:cs="Aptos"/>
          <w:color w:val="000000" w:themeColor="text1"/>
          <w:lang w:val="de-DE"/>
        </w:rPr>
        <w:t>_________________________________</w:t>
      </w:r>
    </w:p>
    <w:p w14:paraId="4181533E" w14:textId="6A68B2C2" w:rsidR="007030E3" w:rsidRDefault="007030E3" w:rsidP="007030E3">
      <w:pPr>
        <w:spacing w:line="279" w:lineRule="auto"/>
        <w:rPr>
          <w:rFonts w:eastAsia="Aptos" w:cs="Aptos"/>
          <w:color w:val="000000" w:themeColor="text1"/>
        </w:rPr>
      </w:pPr>
    </w:p>
    <w:p w14:paraId="00D1ACEE" w14:textId="77777777" w:rsidR="007004C4" w:rsidRDefault="007004C4" w:rsidP="007030E3">
      <w:pPr>
        <w:spacing w:line="279" w:lineRule="auto"/>
        <w:rPr>
          <w:rFonts w:eastAsia="Aptos" w:cs="Aptos"/>
          <w:color w:val="000000" w:themeColor="text1"/>
        </w:rPr>
      </w:pPr>
    </w:p>
    <w:p w14:paraId="6B6C5D8B" w14:textId="77777777" w:rsidR="007004C4" w:rsidRPr="007030E3" w:rsidRDefault="007004C4" w:rsidP="007030E3">
      <w:pPr>
        <w:spacing w:line="279" w:lineRule="auto"/>
        <w:rPr>
          <w:rFonts w:eastAsia="Aptos" w:cs="Aptos"/>
          <w:color w:val="000000" w:themeColor="text1"/>
        </w:rPr>
      </w:pPr>
    </w:p>
    <w:p w14:paraId="196337BC" w14:textId="095EFF97" w:rsidR="007030E3" w:rsidRDefault="007030E3" w:rsidP="007030E3">
      <w:pPr>
        <w:spacing w:line="279" w:lineRule="auto"/>
        <w:rPr>
          <w:rFonts w:eastAsia="Aptos" w:cs="Aptos"/>
          <w:color w:val="000000" w:themeColor="text1"/>
          <w:lang w:val="de-DE"/>
        </w:rPr>
      </w:pPr>
      <w:r w:rsidRPr="007030E3">
        <w:rPr>
          <w:rFonts w:eastAsia="Aptos" w:cs="Aptos"/>
          <w:color w:val="000000" w:themeColor="text1"/>
          <w:lang w:val="de-DE"/>
        </w:rPr>
        <w:t>Unterschrift Mieter*in:</w:t>
      </w:r>
    </w:p>
    <w:p w14:paraId="74826693" w14:textId="77777777" w:rsidR="007004C4" w:rsidRPr="007030E3" w:rsidRDefault="007004C4" w:rsidP="007030E3">
      <w:pPr>
        <w:spacing w:line="279" w:lineRule="auto"/>
        <w:rPr>
          <w:rFonts w:eastAsia="Aptos" w:cs="Aptos"/>
          <w:color w:val="000000" w:themeColor="text1"/>
        </w:rPr>
      </w:pPr>
    </w:p>
    <w:p w14:paraId="0E5DE258" w14:textId="77777777" w:rsidR="007030E3" w:rsidRPr="007030E3" w:rsidRDefault="007030E3" w:rsidP="007030E3">
      <w:pPr>
        <w:spacing w:line="279" w:lineRule="auto"/>
        <w:rPr>
          <w:rFonts w:eastAsia="Aptos" w:cs="Aptos"/>
          <w:color w:val="000000" w:themeColor="text1"/>
        </w:rPr>
      </w:pPr>
      <w:r w:rsidRPr="007030E3">
        <w:rPr>
          <w:rFonts w:eastAsia="Aptos" w:cs="Aptos"/>
          <w:color w:val="000000" w:themeColor="text1"/>
          <w:lang w:val="de-DE"/>
        </w:rPr>
        <w:t>_________________________________</w:t>
      </w:r>
    </w:p>
    <w:p w14:paraId="42C1028A" w14:textId="07ABA8AB" w:rsidR="007030E3" w:rsidRPr="007030E3" w:rsidRDefault="007030E3" w:rsidP="007030E3">
      <w:pPr>
        <w:spacing w:line="279" w:lineRule="auto"/>
        <w:rPr>
          <w:rFonts w:eastAsia="Aptos" w:cs="Aptos"/>
          <w:color w:val="000000" w:themeColor="text1"/>
        </w:rPr>
      </w:pPr>
    </w:p>
    <w:p w14:paraId="3FFCFBB6" w14:textId="2D288CBB" w:rsidR="00863204" w:rsidRPr="00A6440F" w:rsidRDefault="007030E3" w:rsidP="00A6440F">
      <w:pPr>
        <w:spacing w:line="279" w:lineRule="auto"/>
        <w:rPr>
          <w:rFonts w:eastAsia="Aptos" w:cs="Aptos"/>
          <w:color w:val="000000" w:themeColor="text1"/>
        </w:rPr>
      </w:pPr>
      <w:r w:rsidRPr="007030E3">
        <w:rPr>
          <w:rFonts w:eastAsia="Aptos" w:cs="Aptos"/>
          <w:color w:val="000000" w:themeColor="text1"/>
          <w:lang w:val="de-DE"/>
        </w:rPr>
        <w:t>Mit der Unterzeichnung bestätigen Sie, dass Sie den Verhaltenskodex gelesen und verstanden haben und sich verpflichten, diesen einzuhalten.</w:t>
      </w:r>
    </w:p>
    <w:sectPr w:rsidR="00863204" w:rsidRPr="00A6440F">
      <w:headerReference w:type="default" r:id="rId14"/>
      <w:footerReference w:type="even" r:id="rId15"/>
      <w:footerReference w:type="default" r:id="rId1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spar Danzeisen" w:date="2024-09-02T09:52:00Z" w:initials="KD">
    <w:p w14:paraId="573AD5F2" w14:textId="77777777" w:rsidR="007030E3" w:rsidRDefault="007030E3" w:rsidP="007030E3">
      <w:r>
        <w:t xml:space="preserve">Wollen wir den aktuell verwendeten juristischen Begriff "Infrastrukturnutzer" verwenden, oder finden/erfinden wir einen, der etwas besser klingt? Im Coworking-Umfeld spricht man meistens von "Members", aber das ist vielleicht nicht so passend für ein medizinisches Umfeld...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3AD5F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3CB146" w16cex:dateUtc="2024-09-02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3AD5F2" w16cid:durableId="763CB1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36B52" w14:textId="77777777" w:rsidR="002C0281" w:rsidRDefault="002C0281" w:rsidP="00863204">
      <w:pPr>
        <w:spacing w:line="240" w:lineRule="auto"/>
      </w:pPr>
      <w:r>
        <w:separator/>
      </w:r>
    </w:p>
  </w:endnote>
  <w:endnote w:type="continuationSeparator" w:id="0">
    <w:p w14:paraId="37F5A2D9" w14:textId="77777777" w:rsidR="002C0281" w:rsidRDefault="002C0281" w:rsidP="00863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57731438"/>
      <w:docPartObj>
        <w:docPartGallery w:val="Page Numbers (Bottom of Page)"/>
        <w:docPartUnique/>
      </w:docPartObj>
    </w:sdtPr>
    <w:sdtEndPr>
      <w:rPr>
        <w:rStyle w:val="Seitenzahl"/>
      </w:rPr>
    </w:sdtEndPr>
    <w:sdtContent>
      <w:p w14:paraId="363AC6E9" w14:textId="465ABFE8" w:rsidR="00863204" w:rsidRDefault="00863204" w:rsidP="0052135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9848A34" w14:textId="77777777" w:rsidR="00863204" w:rsidRDefault="00863204" w:rsidP="008632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9222" w14:textId="586D28FE"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Dokument:</w:t>
    </w:r>
    <w:r w:rsidR="00F74889">
      <w:rPr>
        <w:rFonts w:asciiTheme="minorHAnsi" w:hAnsiTheme="minorHAnsi"/>
        <w:sz w:val="15"/>
        <w:szCs w:val="15"/>
      </w:rPr>
      <w:tab/>
    </w:r>
    <w:r w:rsidR="005D23B0">
      <w:rPr>
        <w:rFonts w:asciiTheme="minorHAnsi" w:hAnsiTheme="minorHAnsi"/>
        <w:sz w:val="15"/>
        <w:szCs w:val="15"/>
      </w:rPr>
      <w:t>Verhaltenskodex</w:t>
    </w:r>
    <w:r w:rsidRPr="00863204">
      <w:rPr>
        <w:rFonts w:asciiTheme="minorHAnsi" w:hAnsiTheme="minorHAnsi"/>
        <w:sz w:val="15"/>
        <w:szCs w:val="15"/>
      </w:rPr>
      <w:tab/>
    </w:r>
    <w:proofErr w:type="gramStart"/>
    <w:r w:rsidRPr="00863204">
      <w:rPr>
        <w:rFonts w:asciiTheme="minorHAnsi" w:hAnsiTheme="minorHAnsi"/>
        <w:sz w:val="15"/>
        <w:szCs w:val="15"/>
      </w:rPr>
      <w:t>Erstellt</w:t>
    </w:r>
    <w:proofErr w:type="gramEnd"/>
    <w:r w:rsidRPr="00863204">
      <w:rPr>
        <w:rFonts w:asciiTheme="minorHAnsi" w:hAnsiTheme="minorHAnsi"/>
        <w:sz w:val="15"/>
        <w:szCs w:val="15"/>
      </w:rPr>
      <w:t xml:space="preserve"> durch: </w:t>
    </w:r>
    <w:r w:rsidR="00F74889">
      <w:rPr>
        <w:rFonts w:asciiTheme="minorHAnsi" w:hAnsiTheme="minorHAnsi"/>
        <w:sz w:val="15"/>
        <w:szCs w:val="15"/>
      </w:rPr>
      <w:tab/>
    </w:r>
    <w:r w:rsidR="00E57B7E">
      <w:rPr>
        <w:rFonts w:asciiTheme="minorHAnsi" w:hAnsiTheme="minorHAnsi"/>
        <w:sz w:val="15"/>
        <w:szCs w:val="15"/>
      </w:rPr>
      <w:t>Johannes Nürnberg</w:t>
    </w:r>
  </w:p>
  <w:p w14:paraId="34999B3C" w14:textId="05722EA2"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Version:</w:t>
    </w:r>
    <w:r>
      <w:rPr>
        <w:rFonts w:asciiTheme="minorHAnsi" w:hAnsiTheme="minorHAnsi"/>
        <w:sz w:val="15"/>
        <w:szCs w:val="15"/>
      </w:rPr>
      <w:t xml:space="preserve"> </w:t>
    </w:r>
    <w:r w:rsidR="00F74889">
      <w:rPr>
        <w:rFonts w:asciiTheme="minorHAnsi" w:hAnsiTheme="minorHAnsi"/>
        <w:sz w:val="15"/>
        <w:szCs w:val="15"/>
      </w:rPr>
      <w:tab/>
    </w:r>
    <w:r>
      <w:rPr>
        <w:rFonts w:asciiTheme="minorHAnsi" w:hAnsiTheme="minorHAnsi"/>
        <w:sz w:val="15"/>
        <w:szCs w:val="15"/>
      </w:rPr>
      <w:t>1</w:t>
    </w:r>
    <w:r w:rsidRPr="00863204">
      <w:rPr>
        <w:rFonts w:asciiTheme="minorHAnsi" w:hAnsiTheme="minorHAnsi"/>
        <w:sz w:val="15"/>
        <w:szCs w:val="15"/>
      </w:rPr>
      <w:tab/>
      <w:t xml:space="preserve">Genehmigt von: </w:t>
    </w:r>
    <w:r w:rsidR="00F74889">
      <w:rPr>
        <w:rFonts w:asciiTheme="minorHAnsi" w:hAnsiTheme="minorHAnsi"/>
        <w:sz w:val="15"/>
        <w:szCs w:val="15"/>
      </w:rPr>
      <w:tab/>
    </w:r>
    <w:r>
      <w:rPr>
        <w:rFonts w:asciiTheme="minorHAnsi" w:hAnsiTheme="minorHAnsi"/>
        <w:sz w:val="15"/>
        <w:szCs w:val="15"/>
      </w:rPr>
      <w:t>Johannes Nürnberg</w:t>
    </w:r>
  </w:p>
  <w:p w14:paraId="0D1B9629" w14:textId="43839AD5"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Datum:</w:t>
    </w:r>
    <w:r w:rsidR="00F74889">
      <w:rPr>
        <w:rFonts w:asciiTheme="minorHAnsi" w:hAnsiTheme="minorHAnsi"/>
        <w:sz w:val="15"/>
        <w:szCs w:val="15"/>
      </w:rPr>
      <w:t xml:space="preserve"> </w:t>
    </w:r>
    <w:r w:rsidR="00F74889">
      <w:rPr>
        <w:rFonts w:asciiTheme="minorHAnsi" w:hAnsiTheme="minorHAnsi"/>
        <w:sz w:val="15"/>
        <w:szCs w:val="15"/>
      </w:rPr>
      <w:tab/>
    </w:r>
    <w:r w:rsidR="00E57B7E">
      <w:rPr>
        <w:rFonts w:asciiTheme="minorHAnsi" w:hAnsiTheme="minorHAnsi"/>
        <w:sz w:val="15"/>
        <w:szCs w:val="15"/>
      </w:rPr>
      <w:t>30.08.2024</w:t>
    </w:r>
    <w:r w:rsidRPr="00863204">
      <w:rPr>
        <w:rFonts w:asciiTheme="minorHAnsi" w:hAnsiTheme="minorHAnsi"/>
        <w:sz w:val="15"/>
        <w:szCs w:val="15"/>
      </w:rPr>
      <w:tab/>
      <w:t>Seite:</w:t>
    </w:r>
    <w:r w:rsidR="00F74889">
      <w:rPr>
        <w:rFonts w:asciiTheme="minorHAnsi" w:hAnsiTheme="minorHAnsi"/>
        <w:sz w:val="15"/>
        <w:szCs w:val="15"/>
      </w:rPr>
      <w:tab/>
    </w:r>
    <w:r w:rsidR="004A4B78" w:rsidRPr="004A4B78">
      <w:rPr>
        <w:rFonts w:asciiTheme="minorHAnsi" w:hAnsiTheme="minorHAnsi"/>
        <w:sz w:val="15"/>
        <w:szCs w:val="15"/>
        <w:lang w:val="de-DE"/>
      </w:rPr>
      <w:t xml:space="preserve">Seite </w:t>
    </w:r>
    <w:r w:rsidR="004A4B78" w:rsidRPr="004A4B78">
      <w:rPr>
        <w:rFonts w:asciiTheme="minorHAnsi" w:hAnsiTheme="minorHAnsi"/>
        <w:b/>
        <w:bCs/>
        <w:sz w:val="15"/>
        <w:szCs w:val="15"/>
      </w:rPr>
      <w:fldChar w:fldCharType="begin"/>
    </w:r>
    <w:r w:rsidR="004A4B78" w:rsidRPr="004A4B78">
      <w:rPr>
        <w:rFonts w:asciiTheme="minorHAnsi" w:hAnsiTheme="minorHAnsi"/>
        <w:b/>
        <w:bCs/>
        <w:sz w:val="15"/>
        <w:szCs w:val="15"/>
      </w:rPr>
      <w:instrText>PAGE  \* Arabic  \* MERGEFORMAT</w:instrText>
    </w:r>
    <w:r w:rsidR="004A4B78" w:rsidRPr="004A4B78">
      <w:rPr>
        <w:rFonts w:asciiTheme="minorHAnsi" w:hAnsiTheme="minorHAnsi"/>
        <w:b/>
        <w:bCs/>
        <w:sz w:val="15"/>
        <w:szCs w:val="15"/>
      </w:rPr>
      <w:fldChar w:fldCharType="separate"/>
    </w:r>
    <w:r w:rsidR="004A4B78" w:rsidRPr="004A4B78">
      <w:rPr>
        <w:rFonts w:asciiTheme="minorHAnsi" w:hAnsiTheme="minorHAnsi"/>
        <w:b/>
        <w:bCs/>
        <w:sz w:val="15"/>
        <w:szCs w:val="15"/>
        <w:lang w:val="de-DE"/>
      </w:rPr>
      <w:t>1</w:t>
    </w:r>
    <w:r w:rsidR="004A4B78" w:rsidRPr="004A4B78">
      <w:rPr>
        <w:rFonts w:asciiTheme="minorHAnsi" w:hAnsiTheme="minorHAnsi"/>
        <w:b/>
        <w:bCs/>
        <w:sz w:val="15"/>
        <w:szCs w:val="15"/>
      </w:rPr>
      <w:fldChar w:fldCharType="end"/>
    </w:r>
    <w:r w:rsidR="004A4B78" w:rsidRPr="004A4B78">
      <w:rPr>
        <w:rFonts w:asciiTheme="minorHAnsi" w:hAnsiTheme="minorHAnsi"/>
        <w:sz w:val="15"/>
        <w:szCs w:val="15"/>
        <w:lang w:val="de-DE"/>
      </w:rPr>
      <w:t xml:space="preserve"> von </w:t>
    </w:r>
    <w:r w:rsidR="004A4B78" w:rsidRPr="004A4B78">
      <w:rPr>
        <w:rFonts w:asciiTheme="minorHAnsi" w:hAnsiTheme="minorHAnsi"/>
        <w:b/>
        <w:bCs/>
        <w:sz w:val="15"/>
        <w:szCs w:val="15"/>
      </w:rPr>
      <w:fldChar w:fldCharType="begin"/>
    </w:r>
    <w:r w:rsidR="004A4B78" w:rsidRPr="004A4B78">
      <w:rPr>
        <w:rFonts w:asciiTheme="minorHAnsi" w:hAnsiTheme="minorHAnsi"/>
        <w:b/>
        <w:bCs/>
        <w:sz w:val="15"/>
        <w:szCs w:val="15"/>
      </w:rPr>
      <w:instrText>NUMPAGES  \* Arabic  \* MERGEFORMAT</w:instrText>
    </w:r>
    <w:r w:rsidR="004A4B78" w:rsidRPr="004A4B78">
      <w:rPr>
        <w:rFonts w:asciiTheme="minorHAnsi" w:hAnsiTheme="minorHAnsi"/>
        <w:b/>
        <w:bCs/>
        <w:sz w:val="15"/>
        <w:szCs w:val="15"/>
      </w:rPr>
      <w:fldChar w:fldCharType="separate"/>
    </w:r>
    <w:r w:rsidR="004A4B78" w:rsidRPr="004A4B78">
      <w:rPr>
        <w:rFonts w:asciiTheme="minorHAnsi" w:hAnsiTheme="minorHAnsi"/>
        <w:b/>
        <w:bCs/>
        <w:sz w:val="15"/>
        <w:szCs w:val="15"/>
        <w:lang w:val="de-DE"/>
      </w:rPr>
      <w:t>2</w:t>
    </w:r>
    <w:r w:rsidR="004A4B78" w:rsidRPr="004A4B78">
      <w:rPr>
        <w:rFonts w:asciiTheme="minorHAnsi" w:hAnsiTheme="minorHAnsi"/>
        <w:b/>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277A3" w14:textId="77777777" w:rsidR="002C0281" w:rsidRDefault="002C0281" w:rsidP="00863204">
      <w:pPr>
        <w:spacing w:line="240" w:lineRule="auto"/>
      </w:pPr>
      <w:r>
        <w:separator/>
      </w:r>
    </w:p>
  </w:footnote>
  <w:footnote w:type="continuationSeparator" w:id="0">
    <w:p w14:paraId="3612ABBA" w14:textId="77777777" w:rsidR="002C0281" w:rsidRDefault="002C0281" w:rsidP="00863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DA7C" w14:textId="689FC4EF" w:rsidR="00863204" w:rsidRDefault="00863204">
    <w:pPr>
      <w:pStyle w:val="Kopfzeile"/>
    </w:pPr>
    <w:r>
      <w:rPr>
        <w:noProof/>
      </w:rPr>
      <w:drawing>
        <wp:anchor distT="0" distB="0" distL="114300" distR="114300" simplePos="0" relativeHeight="251659264" behindDoc="0" locked="0" layoutInCell="1" allowOverlap="1" wp14:anchorId="5452EACD" wp14:editId="7501E65D">
          <wp:simplePos x="0" y="0"/>
          <wp:positionH relativeFrom="column">
            <wp:posOffset>5306432</wp:posOffset>
          </wp:positionH>
          <wp:positionV relativeFrom="paragraph">
            <wp:posOffset>-78105</wp:posOffset>
          </wp:positionV>
          <wp:extent cx="402590" cy="262890"/>
          <wp:effectExtent l="0" t="0" r="3810" b="3810"/>
          <wp:wrapThrough wrapText="bothSides">
            <wp:wrapPolygon edited="0">
              <wp:start x="4088" y="0"/>
              <wp:lineTo x="0" y="1043"/>
              <wp:lineTo x="0" y="9391"/>
              <wp:lineTo x="4088" y="16696"/>
              <wp:lineTo x="4088" y="20870"/>
              <wp:lineTo x="21123" y="20870"/>
              <wp:lineTo x="21123" y="2087"/>
              <wp:lineTo x="8858" y="0"/>
              <wp:lineTo x="4088" y="0"/>
            </wp:wrapPolygon>
          </wp:wrapThrough>
          <wp:docPr id="472795899" name="Grafik 1" descr="Das neue Schweizer Praxismodell für Selbstständ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neue Schweizer Praxismodell für Selbstständi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262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9F1C"/>
    <w:multiLevelType w:val="hybridMultilevel"/>
    <w:tmpl w:val="D24E96CC"/>
    <w:lvl w:ilvl="0" w:tplc="B09A8EBA">
      <w:start w:val="1"/>
      <w:numFmt w:val="bullet"/>
      <w:lvlText w:val=""/>
      <w:lvlJc w:val="left"/>
      <w:pPr>
        <w:ind w:left="720" w:hanging="360"/>
      </w:pPr>
      <w:rPr>
        <w:rFonts w:ascii="Symbol" w:hAnsi="Symbol" w:hint="default"/>
      </w:rPr>
    </w:lvl>
    <w:lvl w:ilvl="1" w:tplc="00587AC6">
      <w:start w:val="1"/>
      <w:numFmt w:val="bullet"/>
      <w:lvlText w:val="o"/>
      <w:lvlJc w:val="left"/>
      <w:pPr>
        <w:ind w:left="1440" w:hanging="360"/>
      </w:pPr>
      <w:rPr>
        <w:rFonts w:ascii="Courier New" w:hAnsi="Courier New" w:hint="default"/>
      </w:rPr>
    </w:lvl>
    <w:lvl w:ilvl="2" w:tplc="5EFA29EE">
      <w:start w:val="1"/>
      <w:numFmt w:val="bullet"/>
      <w:lvlText w:val=""/>
      <w:lvlJc w:val="left"/>
      <w:pPr>
        <w:ind w:left="2160" w:hanging="360"/>
      </w:pPr>
      <w:rPr>
        <w:rFonts w:ascii="Wingdings" w:hAnsi="Wingdings" w:hint="default"/>
      </w:rPr>
    </w:lvl>
    <w:lvl w:ilvl="3" w:tplc="E56E5EA8">
      <w:start w:val="1"/>
      <w:numFmt w:val="bullet"/>
      <w:lvlText w:val=""/>
      <w:lvlJc w:val="left"/>
      <w:pPr>
        <w:ind w:left="2880" w:hanging="360"/>
      </w:pPr>
      <w:rPr>
        <w:rFonts w:ascii="Symbol" w:hAnsi="Symbol" w:hint="default"/>
      </w:rPr>
    </w:lvl>
    <w:lvl w:ilvl="4" w:tplc="C27C8E28">
      <w:start w:val="1"/>
      <w:numFmt w:val="bullet"/>
      <w:lvlText w:val="o"/>
      <w:lvlJc w:val="left"/>
      <w:pPr>
        <w:ind w:left="3600" w:hanging="360"/>
      </w:pPr>
      <w:rPr>
        <w:rFonts w:ascii="Courier New" w:hAnsi="Courier New" w:hint="default"/>
      </w:rPr>
    </w:lvl>
    <w:lvl w:ilvl="5" w:tplc="39049DC0">
      <w:start w:val="1"/>
      <w:numFmt w:val="bullet"/>
      <w:lvlText w:val=""/>
      <w:lvlJc w:val="left"/>
      <w:pPr>
        <w:ind w:left="4320" w:hanging="360"/>
      </w:pPr>
      <w:rPr>
        <w:rFonts w:ascii="Wingdings" w:hAnsi="Wingdings" w:hint="default"/>
      </w:rPr>
    </w:lvl>
    <w:lvl w:ilvl="6" w:tplc="618A4CCC">
      <w:start w:val="1"/>
      <w:numFmt w:val="bullet"/>
      <w:lvlText w:val=""/>
      <w:lvlJc w:val="left"/>
      <w:pPr>
        <w:ind w:left="5040" w:hanging="360"/>
      </w:pPr>
      <w:rPr>
        <w:rFonts w:ascii="Symbol" w:hAnsi="Symbol" w:hint="default"/>
      </w:rPr>
    </w:lvl>
    <w:lvl w:ilvl="7" w:tplc="AB206CE0">
      <w:start w:val="1"/>
      <w:numFmt w:val="bullet"/>
      <w:lvlText w:val="o"/>
      <w:lvlJc w:val="left"/>
      <w:pPr>
        <w:ind w:left="5760" w:hanging="360"/>
      </w:pPr>
      <w:rPr>
        <w:rFonts w:ascii="Courier New" w:hAnsi="Courier New" w:hint="default"/>
      </w:rPr>
    </w:lvl>
    <w:lvl w:ilvl="8" w:tplc="66763E84">
      <w:start w:val="1"/>
      <w:numFmt w:val="bullet"/>
      <w:lvlText w:val=""/>
      <w:lvlJc w:val="left"/>
      <w:pPr>
        <w:ind w:left="6480" w:hanging="360"/>
      </w:pPr>
      <w:rPr>
        <w:rFonts w:ascii="Wingdings" w:hAnsi="Wingdings" w:hint="default"/>
      </w:rPr>
    </w:lvl>
  </w:abstractNum>
  <w:abstractNum w:abstractNumId="1" w15:restartNumberingAfterBreak="0">
    <w:nsid w:val="07DBCC31"/>
    <w:multiLevelType w:val="hybridMultilevel"/>
    <w:tmpl w:val="BAB0AB00"/>
    <w:lvl w:ilvl="0" w:tplc="C7E4228A">
      <w:start w:val="1"/>
      <w:numFmt w:val="bullet"/>
      <w:lvlText w:val=""/>
      <w:lvlJc w:val="left"/>
      <w:pPr>
        <w:ind w:left="720" w:hanging="360"/>
      </w:pPr>
      <w:rPr>
        <w:rFonts w:ascii="Symbol" w:hAnsi="Symbol" w:hint="default"/>
      </w:rPr>
    </w:lvl>
    <w:lvl w:ilvl="1" w:tplc="5C92CF6E">
      <w:start w:val="1"/>
      <w:numFmt w:val="bullet"/>
      <w:lvlText w:val="o"/>
      <w:lvlJc w:val="left"/>
      <w:pPr>
        <w:ind w:left="1440" w:hanging="360"/>
      </w:pPr>
      <w:rPr>
        <w:rFonts w:ascii="Courier New" w:hAnsi="Courier New" w:hint="default"/>
      </w:rPr>
    </w:lvl>
    <w:lvl w:ilvl="2" w:tplc="39FA73D2">
      <w:start w:val="1"/>
      <w:numFmt w:val="bullet"/>
      <w:lvlText w:val=""/>
      <w:lvlJc w:val="left"/>
      <w:pPr>
        <w:ind w:left="2160" w:hanging="360"/>
      </w:pPr>
      <w:rPr>
        <w:rFonts w:ascii="Wingdings" w:hAnsi="Wingdings" w:hint="default"/>
      </w:rPr>
    </w:lvl>
    <w:lvl w:ilvl="3" w:tplc="DE423CA0">
      <w:start w:val="1"/>
      <w:numFmt w:val="bullet"/>
      <w:lvlText w:val=""/>
      <w:lvlJc w:val="left"/>
      <w:pPr>
        <w:ind w:left="2880" w:hanging="360"/>
      </w:pPr>
      <w:rPr>
        <w:rFonts w:ascii="Symbol" w:hAnsi="Symbol" w:hint="default"/>
      </w:rPr>
    </w:lvl>
    <w:lvl w:ilvl="4" w:tplc="24948C06">
      <w:start w:val="1"/>
      <w:numFmt w:val="bullet"/>
      <w:lvlText w:val="o"/>
      <w:lvlJc w:val="left"/>
      <w:pPr>
        <w:ind w:left="3600" w:hanging="360"/>
      </w:pPr>
      <w:rPr>
        <w:rFonts w:ascii="Courier New" w:hAnsi="Courier New" w:hint="default"/>
      </w:rPr>
    </w:lvl>
    <w:lvl w:ilvl="5" w:tplc="3CD41DA4">
      <w:start w:val="1"/>
      <w:numFmt w:val="bullet"/>
      <w:lvlText w:val=""/>
      <w:lvlJc w:val="left"/>
      <w:pPr>
        <w:ind w:left="4320" w:hanging="360"/>
      </w:pPr>
      <w:rPr>
        <w:rFonts w:ascii="Wingdings" w:hAnsi="Wingdings" w:hint="default"/>
      </w:rPr>
    </w:lvl>
    <w:lvl w:ilvl="6" w:tplc="A1F6F4AC">
      <w:start w:val="1"/>
      <w:numFmt w:val="bullet"/>
      <w:lvlText w:val=""/>
      <w:lvlJc w:val="left"/>
      <w:pPr>
        <w:ind w:left="5040" w:hanging="360"/>
      </w:pPr>
      <w:rPr>
        <w:rFonts w:ascii="Symbol" w:hAnsi="Symbol" w:hint="default"/>
      </w:rPr>
    </w:lvl>
    <w:lvl w:ilvl="7" w:tplc="EA181B1A">
      <w:start w:val="1"/>
      <w:numFmt w:val="bullet"/>
      <w:lvlText w:val="o"/>
      <w:lvlJc w:val="left"/>
      <w:pPr>
        <w:ind w:left="5760" w:hanging="360"/>
      </w:pPr>
      <w:rPr>
        <w:rFonts w:ascii="Courier New" w:hAnsi="Courier New" w:hint="default"/>
      </w:rPr>
    </w:lvl>
    <w:lvl w:ilvl="8" w:tplc="281640F8">
      <w:start w:val="1"/>
      <w:numFmt w:val="bullet"/>
      <w:lvlText w:val=""/>
      <w:lvlJc w:val="left"/>
      <w:pPr>
        <w:ind w:left="6480" w:hanging="360"/>
      </w:pPr>
      <w:rPr>
        <w:rFonts w:ascii="Wingdings" w:hAnsi="Wingdings" w:hint="default"/>
      </w:rPr>
    </w:lvl>
  </w:abstractNum>
  <w:abstractNum w:abstractNumId="2" w15:restartNumberingAfterBreak="0">
    <w:nsid w:val="105AD27A"/>
    <w:multiLevelType w:val="hybridMultilevel"/>
    <w:tmpl w:val="F7482D18"/>
    <w:lvl w:ilvl="0" w:tplc="5D3891C6">
      <w:start w:val="1"/>
      <w:numFmt w:val="bullet"/>
      <w:lvlText w:val=""/>
      <w:lvlJc w:val="left"/>
      <w:pPr>
        <w:ind w:left="720" w:hanging="360"/>
      </w:pPr>
      <w:rPr>
        <w:rFonts w:ascii="Symbol" w:hAnsi="Symbol" w:hint="default"/>
      </w:rPr>
    </w:lvl>
    <w:lvl w:ilvl="1" w:tplc="D382A882">
      <w:start w:val="1"/>
      <w:numFmt w:val="bullet"/>
      <w:lvlText w:val="o"/>
      <w:lvlJc w:val="left"/>
      <w:pPr>
        <w:ind w:left="1440" w:hanging="360"/>
      </w:pPr>
      <w:rPr>
        <w:rFonts w:ascii="Courier New" w:hAnsi="Courier New" w:hint="default"/>
      </w:rPr>
    </w:lvl>
    <w:lvl w:ilvl="2" w:tplc="EFCE5138">
      <w:start w:val="1"/>
      <w:numFmt w:val="bullet"/>
      <w:lvlText w:val=""/>
      <w:lvlJc w:val="left"/>
      <w:pPr>
        <w:ind w:left="2160" w:hanging="360"/>
      </w:pPr>
      <w:rPr>
        <w:rFonts w:ascii="Wingdings" w:hAnsi="Wingdings" w:hint="default"/>
      </w:rPr>
    </w:lvl>
    <w:lvl w:ilvl="3" w:tplc="4AE252E8">
      <w:start w:val="1"/>
      <w:numFmt w:val="bullet"/>
      <w:lvlText w:val=""/>
      <w:lvlJc w:val="left"/>
      <w:pPr>
        <w:ind w:left="2880" w:hanging="360"/>
      </w:pPr>
      <w:rPr>
        <w:rFonts w:ascii="Symbol" w:hAnsi="Symbol" w:hint="default"/>
      </w:rPr>
    </w:lvl>
    <w:lvl w:ilvl="4" w:tplc="23306702">
      <w:start w:val="1"/>
      <w:numFmt w:val="bullet"/>
      <w:lvlText w:val="o"/>
      <w:lvlJc w:val="left"/>
      <w:pPr>
        <w:ind w:left="3600" w:hanging="360"/>
      </w:pPr>
      <w:rPr>
        <w:rFonts w:ascii="Courier New" w:hAnsi="Courier New" w:hint="default"/>
      </w:rPr>
    </w:lvl>
    <w:lvl w:ilvl="5" w:tplc="4FFAA898">
      <w:start w:val="1"/>
      <w:numFmt w:val="bullet"/>
      <w:lvlText w:val=""/>
      <w:lvlJc w:val="left"/>
      <w:pPr>
        <w:ind w:left="4320" w:hanging="360"/>
      </w:pPr>
      <w:rPr>
        <w:rFonts w:ascii="Wingdings" w:hAnsi="Wingdings" w:hint="default"/>
      </w:rPr>
    </w:lvl>
    <w:lvl w:ilvl="6" w:tplc="68F617EA">
      <w:start w:val="1"/>
      <w:numFmt w:val="bullet"/>
      <w:lvlText w:val=""/>
      <w:lvlJc w:val="left"/>
      <w:pPr>
        <w:ind w:left="5040" w:hanging="360"/>
      </w:pPr>
      <w:rPr>
        <w:rFonts w:ascii="Symbol" w:hAnsi="Symbol" w:hint="default"/>
      </w:rPr>
    </w:lvl>
    <w:lvl w:ilvl="7" w:tplc="D4A459B4">
      <w:start w:val="1"/>
      <w:numFmt w:val="bullet"/>
      <w:lvlText w:val="o"/>
      <w:lvlJc w:val="left"/>
      <w:pPr>
        <w:ind w:left="5760" w:hanging="360"/>
      </w:pPr>
      <w:rPr>
        <w:rFonts w:ascii="Courier New" w:hAnsi="Courier New" w:hint="default"/>
      </w:rPr>
    </w:lvl>
    <w:lvl w:ilvl="8" w:tplc="E27A13E6">
      <w:start w:val="1"/>
      <w:numFmt w:val="bullet"/>
      <w:lvlText w:val=""/>
      <w:lvlJc w:val="left"/>
      <w:pPr>
        <w:ind w:left="6480" w:hanging="360"/>
      </w:pPr>
      <w:rPr>
        <w:rFonts w:ascii="Wingdings" w:hAnsi="Wingdings" w:hint="default"/>
      </w:rPr>
    </w:lvl>
  </w:abstractNum>
  <w:abstractNum w:abstractNumId="3" w15:restartNumberingAfterBreak="0">
    <w:nsid w:val="2748D868"/>
    <w:multiLevelType w:val="hybridMultilevel"/>
    <w:tmpl w:val="6BC8656E"/>
    <w:lvl w:ilvl="0" w:tplc="89A04B98">
      <w:start w:val="1"/>
      <w:numFmt w:val="bullet"/>
      <w:lvlText w:val=""/>
      <w:lvlJc w:val="left"/>
      <w:pPr>
        <w:ind w:left="720" w:hanging="360"/>
      </w:pPr>
      <w:rPr>
        <w:rFonts w:ascii="Symbol" w:hAnsi="Symbol" w:hint="default"/>
      </w:rPr>
    </w:lvl>
    <w:lvl w:ilvl="1" w:tplc="9EAC9DD0">
      <w:start w:val="1"/>
      <w:numFmt w:val="bullet"/>
      <w:lvlText w:val="o"/>
      <w:lvlJc w:val="left"/>
      <w:pPr>
        <w:ind w:left="1440" w:hanging="360"/>
      </w:pPr>
      <w:rPr>
        <w:rFonts w:ascii="Courier New" w:hAnsi="Courier New" w:hint="default"/>
      </w:rPr>
    </w:lvl>
    <w:lvl w:ilvl="2" w:tplc="E57082AC">
      <w:start w:val="1"/>
      <w:numFmt w:val="bullet"/>
      <w:lvlText w:val=""/>
      <w:lvlJc w:val="left"/>
      <w:pPr>
        <w:ind w:left="2160" w:hanging="360"/>
      </w:pPr>
      <w:rPr>
        <w:rFonts w:ascii="Wingdings" w:hAnsi="Wingdings" w:hint="default"/>
      </w:rPr>
    </w:lvl>
    <w:lvl w:ilvl="3" w:tplc="9EAEF734">
      <w:start w:val="1"/>
      <w:numFmt w:val="bullet"/>
      <w:lvlText w:val=""/>
      <w:lvlJc w:val="left"/>
      <w:pPr>
        <w:ind w:left="2880" w:hanging="360"/>
      </w:pPr>
      <w:rPr>
        <w:rFonts w:ascii="Symbol" w:hAnsi="Symbol" w:hint="default"/>
      </w:rPr>
    </w:lvl>
    <w:lvl w:ilvl="4" w:tplc="0F26A840">
      <w:start w:val="1"/>
      <w:numFmt w:val="bullet"/>
      <w:lvlText w:val="o"/>
      <w:lvlJc w:val="left"/>
      <w:pPr>
        <w:ind w:left="3600" w:hanging="360"/>
      </w:pPr>
      <w:rPr>
        <w:rFonts w:ascii="Courier New" w:hAnsi="Courier New" w:hint="default"/>
      </w:rPr>
    </w:lvl>
    <w:lvl w:ilvl="5" w:tplc="3F26E7FE">
      <w:start w:val="1"/>
      <w:numFmt w:val="bullet"/>
      <w:lvlText w:val=""/>
      <w:lvlJc w:val="left"/>
      <w:pPr>
        <w:ind w:left="4320" w:hanging="360"/>
      </w:pPr>
      <w:rPr>
        <w:rFonts w:ascii="Wingdings" w:hAnsi="Wingdings" w:hint="default"/>
      </w:rPr>
    </w:lvl>
    <w:lvl w:ilvl="6" w:tplc="B0541308">
      <w:start w:val="1"/>
      <w:numFmt w:val="bullet"/>
      <w:lvlText w:val=""/>
      <w:lvlJc w:val="left"/>
      <w:pPr>
        <w:ind w:left="5040" w:hanging="360"/>
      </w:pPr>
      <w:rPr>
        <w:rFonts w:ascii="Symbol" w:hAnsi="Symbol" w:hint="default"/>
      </w:rPr>
    </w:lvl>
    <w:lvl w:ilvl="7" w:tplc="5936FC98">
      <w:start w:val="1"/>
      <w:numFmt w:val="bullet"/>
      <w:lvlText w:val="o"/>
      <w:lvlJc w:val="left"/>
      <w:pPr>
        <w:ind w:left="5760" w:hanging="360"/>
      </w:pPr>
      <w:rPr>
        <w:rFonts w:ascii="Courier New" w:hAnsi="Courier New" w:hint="default"/>
      </w:rPr>
    </w:lvl>
    <w:lvl w:ilvl="8" w:tplc="D5888276">
      <w:start w:val="1"/>
      <w:numFmt w:val="bullet"/>
      <w:lvlText w:val=""/>
      <w:lvlJc w:val="left"/>
      <w:pPr>
        <w:ind w:left="6480" w:hanging="360"/>
      </w:pPr>
      <w:rPr>
        <w:rFonts w:ascii="Wingdings" w:hAnsi="Wingdings" w:hint="default"/>
      </w:rPr>
    </w:lvl>
  </w:abstractNum>
  <w:abstractNum w:abstractNumId="4" w15:restartNumberingAfterBreak="0">
    <w:nsid w:val="38F12BC5"/>
    <w:multiLevelType w:val="hybridMultilevel"/>
    <w:tmpl w:val="C362107A"/>
    <w:lvl w:ilvl="0" w:tplc="71846912">
      <w:start w:val="1"/>
      <w:numFmt w:val="bullet"/>
      <w:lvlText w:val=""/>
      <w:lvlJc w:val="left"/>
      <w:pPr>
        <w:ind w:left="720" w:hanging="360"/>
      </w:pPr>
      <w:rPr>
        <w:rFonts w:ascii="Symbol" w:hAnsi="Symbol" w:hint="default"/>
      </w:rPr>
    </w:lvl>
    <w:lvl w:ilvl="1" w:tplc="69D8FF74">
      <w:start w:val="1"/>
      <w:numFmt w:val="bullet"/>
      <w:lvlText w:val="o"/>
      <w:lvlJc w:val="left"/>
      <w:pPr>
        <w:ind w:left="1440" w:hanging="360"/>
      </w:pPr>
      <w:rPr>
        <w:rFonts w:ascii="Courier New" w:hAnsi="Courier New" w:hint="default"/>
      </w:rPr>
    </w:lvl>
    <w:lvl w:ilvl="2" w:tplc="ABF089A0">
      <w:start w:val="1"/>
      <w:numFmt w:val="bullet"/>
      <w:lvlText w:val=""/>
      <w:lvlJc w:val="left"/>
      <w:pPr>
        <w:ind w:left="2160" w:hanging="360"/>
      </w:pPr>
      <w:rPr>
        <w:rFonts w:ascii="Wingdings" w:hAnsi="Wingdings" w:hint="default"/>
      </w:rPr>
    </w:lvl>
    <w:lvl w:ilvl="3" w:tplc="4B94C018">
      <w:start w:val="1"/>
      <w:numFmt w:val="bullet"/>
      <w:lvlText w:val=""/>
      <w:lvlJc w:val="left"/>
      <w:pPr>
        <w:ind w:left="2880" w:hanging="360"/>
      </w:pPr>
      <w:rPr>
        <w:rFonts w:ascii="Symbol" w:hAnsi="Symbol" w:hint="default"/>
      </w:rPr>
    </w:lvl>
    <w:lvl w:ilvl="4" w:tplc="0DB88686">
      <w:start w:val="1"/>
      <w:numFmt w:val="bullet"/>
      <w:lvlText w:val="o"/>
      <w:lvlJc w:val="left"/>
      <w:pPr>
        <w:ind w:left="3600" w:hanging="360"/>
      </w:pPr>
      <w:rPr>
        <w:rFonts w:ascii="Courier New" w:hAnsi="Courier New" w:hint="default"/>
      </w:rPr>
    </w:lvl>
    <w:lvl w:ilvl="5" w:tplc="48CAC09C">
      <w:start w:val="1"/>
      <w:numFmt w:val="bullet"/>
      <w:lvlText w:val=""/>
      <w:lvlJc w:val="left"/>
      <w:pPr>
        <w:ind w:left="4320" w:hanging="360"/>
      </w:pPr>
      <w:rPr>
        <w:rFonts w:ascii="Wingdings" w:hAnsi="Wingdings" w:hint="default"/>
      </w:rPr>
    </w:lvl>
    <w:lvl w:ilvl="6" w:tplc="D6783ADA">
      <w:start w:val="1"/>
      <w:numFmt w:val="bullet"/>
      <w:lvlText w:val=""/>
      <w:lvlJc w:val="left"/>
      <w:pPr>
        <w:ind w:left="5040" w:hanging="360"/>
      </w:pPr>
      <w:rPr>
        <w:rFonts w:ascii="Symbol" w:hAnsi="Symbol" w:hint="default"/>
      </w:rPr>
    </w:lvl>
    <w:lvl w:ilvl="7" w:tplc="38A0ACF0">
      <w:start w:val="1"/>
      <w:numFmt w:val="bullet"/>
      <w:lvlText w:val="o"/>
      <w:lvlJc w:val="left"/>
      <w:pPr>
        <w:ind w:left="5760" w:hanging="360"/>
      </w:pPr>
      <w:rPr>
        <w:rFonts w:ascii="Courier New" w:hAnsi="Courier New" w:hint="default"/>
      </w:rPr>
    </w:lvl>
    <w:lvl w:ilvl="8" w:tplc="0D5E2E42">
      <w:start w:val="1"/>
      <w:numFmt w:val="bullet"/>
      <w:lvlText w:val=""/>
      <w:lvlJc w:val="left"/>
      <w:pPr>
        <w:ind w:left="6480" w:hanging="360"/>
      </w:pPr>
      <w:rPr>
        <w:rFonts w:ascii="Wingdings" w:hAnsi="Wingdings" w:hint="default"/>
      </w:rPr>
    </w:lvl>
  </w:abstractNum>
  <w:abstractNum w:abstractNumId="5" w15:restartNumberingAfterBreak="0">
    <w:nsid w:val="46C42D37"/>
    <w:multiLevelType w:val="hybridMultilevel"/>
    <w:tmpl w:val="C91483E4"/>
    <w:lvl w:ilvl="0" w:tplc="2760D398">
      <w:start w:val="1"/>
      <w:numFmt w:val="bullet"/>
      <w:lvlText w:val=""/>
      <w:lvlJc w:val="left"/>
      <w:pPr>
        <w:ind w:left="720" w:hanging="360"/>
      </w:pPr>
      <w:rPr>
        <w:rFonts w:ascii="Symbol" w:hAnsi="Symbol" w:hint="default"/>
      </w:rPr>
    </w:lvl>
    <w:lvl w:ilvl="1" w:tplc="EAA8D96C">
      <w:start w:val="1"/>
      <w:numFmt w:val="bullet"/>
      <w:lvlText w:val="o"/>
      <w:lvlJc w:val="left"/>
      <w:pPr>
        <w:ind w:left="1440" w:hanging="360"/>
      </w:pPr>
      <w:rPr>
        <w:rFonts w:ascii="Courier New" w:hAnsi="Courier New" w:hint="default"/>
      </w:rPr>
    </w:lvl>
    <w:lvl w:ilvl="2" w:tplc="9926F30A">
      <w:start w:val="1"/>
      <w:numFmt w:val="bullet"/>
      <w:lvlText w:val=""/>
      <w:lvlJc w:val="left"/>
      <w:pPr>
        <w:ind w:left="2160" w:hanging="360"/>
      </w:pPr>
      <w:rPr>
        <w:rFonts w:ascii="Wingdings" w:hAnsi="Wingdings" w:hint="default"/>
      </w:rPr>
    </w:lvl>
    <w:lvl w:ilvl="3" w:tplc="5EA8E030">
      <w:start w:val="1"/>
      <w:numFmt w:val="bullet"/>
      <w:lvlText w:val=""/>
      <w:lvlJc w:val="left"/>
      <w:pPr>
        <w:ind w:left="2880" w:hanging="360"/>
      </w:pPr>
      <w:rPr>
        <w:rFonts w:ascii="Symbol" w:hAnsi="Symbol" w:hint="default"/>
      </w:rPr>
    </w:lvl>
    <w:lvl w:ilvl="4" w:tplc="2020E340">
      <w:start w:val="1"/>
      <w:numFmt w:val="bullet"/>
      <w:lvlText w:val="o"/>
      <w:lvlJc w:val="left"/>
      <w:pPr>
        <w:ind w:left="3600" w:hanging="360"/>
      </w:pPr>
      <w:rPr>
        <w:rFonts w:ascii="Courier New" w:hAnsi="Courier New" w:hint="default"/>
      </w:rPr>
    </w:lvl>
    <w:lvl w:ilvl="5" w:tplc="C70813EE">
      <w:start w:val="1"/>
      <w:numFmt w:val="bullet"/>
      <w:lvlText w:val=""/>
      <w:lvlJc w:val="left"/>
      <w:pPr>
        <w:ind w:left="4320" w:hanging="360"/>
      </w:pPr>
      <w:rPr>
        <w:rFonts w:ascii="Wingdings" w:hAnsi="Wingdings" w:hint="default"/>
      </w:rPr>
    </w:lvl>
    <w:lvl w:ilvl="6" w:tplc="094E4752">
      <w:start w:val="1"/>
      <w:numFmt w:val="bullet"/>
      <w:lvlText w:val=""/>
      <w:lvlJc w:val="left"/>
      <w:pPr>
        <w:ind w:left="5040" w:hanging="360"/>
      </w:pPr>
      <w:rPr>
        <w:rFonts w:ascii="Symbol" w:hAnsi="Symbol" w:hint="default"/>
      </w:rPr>
    </w:lvl>
    <w:lvl w:ilvl="7" w:tplc="6682F248">
      <w:start w:val="1"/>
      <w:numFmt w:val="bullet"/>
      <w:lvlText w:val="o"/>
      <w:lvlJc w:val="left"/>
      <w:pPr>
        <w:ind w:left="5760" w:hanging="360"/>
      </w:pPr>
      <w:rPr>
        <w:rFonts w:ascii="Courier New" w:hAnsi="Courier New" w:hint="default"/>
      </w:rPr>
    </w:lvl>
    <w:lvl w:ilvl="8" w:tplc="595A3B5E">
      <w:start w:val="1"/>
      <w:numFmt w:val="bullet"/>
      <w:lvlText w:val=""/>
      <w:lvlJc w:val="left"/>
      <w:pPr>
        <w:ind w:left="6480" w:hanging="360"/>
      </w:pPr>
      <w:rPr>
        <w:rFonts w:ascii="Wingdings" w:hAnsi="Wingdings" w:hint="default"/>
      </w:rPr>
    </w:lvl>
  </w:abstractNum>
  <w:abstractNum w:abstractNumId="6" w15:restartNumberingAfterBreak="0">
    <w:nsid w:val="4A62412B"/>
    <w:multiLevelType w:val="hybridMultilevel"/>
    <w:tmpl w:val="C6B24FB0"/>
    <w:lvl w:ilvl="0" w:tplc="7F126BB8">
      <w:start w:val="1"/>
      <w:numFmt w:val="decimal"/>
      <w:lvlText w:val="%1."/>
      <w:lvlJc w:val="left"/>
      <w:pPr>
        <w:ind w:left="720" w:hanging="360"/>
      </w:pPr>
    </w:lvl>
    <w:lvl w:ilvl="1" w:tplc="F230D9E0">
      <w:start w:val="1"/>
      <w:numFmt w:val="lowerLetter"/>
      <w:lvlText w:val="%2."/>
      <w:lvlJc w:val="left"/>
      <w:pPr>
        <w:ind w:left="1440" w:hanging="360"/>
      </w:pPr>
    </w:lvl>
    <w:lvl w:ilvl="2" w:tplc="1C02C3E6">
      <w:start w:val="1"/>
      <w:numFmt w:val="lowerRoman"/>
      <w:lvlText w:val="%3."/>
      <w:lvlJc w:val="right"/>
      <w:pPr>
        <w:ind w:left="2160" w:hanging="180"/>
      </w:pPr>
    </w:lvl>
    <w:lvl w:ilvl="3" w:tplc="D0B8C3C2">
      <w:start w:val="1"/>
      <w:numFmt w:val="decimal"/>
      <w:lvlText w:val="%4."/>
      <w:lvlJc w:val="left"/>
      <w:pPr>
        <w:ind w:left="2880" w:hanging="360"/>
      </w:pPr>
    </w:lvl>
    <w:lvl w:ilvl="4" w:tplc="6FB62F48">
      <w:start w:val="1"/>
      <w:numFmt w:val="lowerLetter"/>
      <w:lvlText w:val="%5."/>
      <w:lvlJc w:val="left"/>
      <w:pPr>
        <w:ind w:left="3600" w:hanging="360"/>
      </w:pPr>
    </w:lvl>
    <w:lvl w:ilvl="5" w:tplc="5016B13E">
      <w:start w:val="1"/>
      <w:numFmt w:val="lowerRoman"/>
      <w:lvlText w:val="%6."/>
      <w:lvlJc w:val="right"/>
      <w:pPr>
        <w:ind w:left="4320" w:hanging="180"/>
      </w:pPr>
    </w:lvl>
    <w:lvl w:ilvl="6" w:tplc="158E2E24">
      <w:start w:val="1"/>
      <w:numFmt w:val="decimal"/>
      <w:lvlText w:val="%7."/>
      <w:lvlJc w:val="left"/>
      <w:pPr>
        <w:ind w:left="5040" w:hanging="360"/>
      </w:pPr>
    </w:lvl>
    <w:lvl w:ilvl="7" w:tplc="6FF6D1FE">
      <w:start w:val="1"/>
      <w:numFmt w:val="lowerLetter"/>
      <w:lvlText w:val="%8."/>
      <w:lvlJc w:val="left"/>
      <w:pPr>
        <w:ind w:left="5760" w:hanging="360"/>
      </w:pPr>
    </w:lvl>
    <w:lvl w:ilvl="8" w:tplc="7838A0F4">
      <w:start w:val="1"/>
      <w:numFmt w:val="lowerRoman"/>
      <w:lvlText w:val="%9."/>
      <w:lvlJc w:val="right"/>
      <w:pPr>
        <w:ind w:left="6480" w:hanging="180"/>
      </w:pPr>
    </w:lvl>
  </w:abstractNum>
  <w:abstractNum w:abstractNumId="7" w15:restartNumberingAfterBreak="0">
    <w:nsid w:val="6A2B0110"/>
    <w:multiLevelType w:val="hybridMultilevel"/>
    <w:tmpl w:val="B68A7D30"/>
    <w:lvl w:ilvl="0" w:tplc="F6B086F8">
      <w:start w:val="1"/>
      <w:numFmt w:val="bullet"/>
      <w:lvlText w:val=""/>
      <w:lvlJc w:val="left"/>
      <w:pPr>
        <w:ind w:left="720" w:hanging="360"/>
      </w:pPr>
      <w:rPr>
        <w:rFonts w:ascii="Symbol" w:hAnsi="Symbol" w:hint="default"/>
      </w:rPr>
    </w:lvl>
    <w:lvl w:ilvl="1" w:tplc="6FCEC7BA">
      <w:start w:val="1"/>
      <w:numFmt w:val="bullet"/>
      <w:lvlText w:val="o"/>
      <w:lvlJc w:val="left"/>
      <w:pPr>
        <w:ind w:left="1440" w:hanging="360"/>
      </w:pPr>
      <w:rPr>
        <w:rFonts w:ascii="Courier New" w:hAnsi="Courier New" w:hint="default"/>
      </w:rPr>
    </w:lvl>
    <w:lvl w:ilvl="2" w:tplc="C9F660A2">
      <w:start w:val="1"/>
      <w:numFmt w:val="bullet"/>
      <w:lvlText w:val=""/>
      <w:lvlJc w:val="left"/>
      <w:pPr>
        <w:ind w:left="2160" w:hanging="360"/>
      </w:pPr>
      <w:rPr>
        <w:rFonts w:ascii="Wingdings" w:hAnsi="Wingdings" w:hint="default"/>
      </w:rPr>
    </w:lvl>
    <w:lvl w:ilvl="3" w:tplc="A9B61A2C">
      <w:start w:val="1"/>
      <w:numFmt w:val="bullet"/>
      <w:lvlText w:val=""/>
      <w:lvlJc w:val="left"/>
      <w:pPr>
        <w:ind w:left="2880" w:hanging="360"/>
      </w:pPr>
      <w:rPr>
        <w:rFonts w:ascii="Symbol" w:hAnsi="Symbol" w:hint="default"/>
      </w:rPr>
    </w:lvl>
    <w:lvl w:ilvl="4" w:tplc="60E48D2E">
      <w:start w:val="1"/>
      <w:numFmt w:val="bullet"/>
      <w:lvlText w:val="o"/>
      <w:lvlJc w:val="left"/>
      <w:pPr>
        <w:ind w:left="3600" w:hanging="360"/>
      </w:pPr>
      <w:rPr>
        <w:rFonts w:ascii="Courier New" w:hAnsi="Courier New" w:hint="default"/>
      </w:rPr>
    </w:lvl>
    <w:lvl w:ilvl="5" w:tplc="AF58563C">
      <w:start w:val="1"/>
      <w:numFmt w:val="bullet"/>
      <w:lvlText w:val=""/>
      <w:lvlJc w:val="left"/>
      <w:pPr>
        <w:ind w:left="4320" w:hanging="360"/>
      </w:pPr>
      <w:rPr>
        <w:rFonts w:ascii="Wingdings" w:hAnsi="Wingdings" w:hint="default"/>
      </w:rPr>
    </w:lvl>
    <w:lvl w:ilvl="6" w:tplc="D23E1D32">
      <w:start w:val="1"/>
      <w:numFmt w:val="bullet"/>
      <w:lvlText w:val=""/>
      <w:lvlJc w:val="left"/>
      <w:pPr>
        <w:ind w:left="5040" w:hanging="360"/>
      </w:pPr>
      <w:rPr>
        <w:rFonts w:ascii="Symbol" w:hAnsi="Symbol" w:hint="default"/>
      </w:rPr>
    </w:lvl>
    <w:lvl w:ilvl="7" w:tplc="8C5E5B2E">
      <w:start w:val="1"/>
      <w:numFmt w:val="bullet"/>
      <w:lvlText w:val="o"/>
      <w:lvlJc w:val="left"/>
      <w:pPr>
        <w:ind w:left="5760" w:hanging="360"/>
      </w:pPr>
      <w:rPr>
        <w:rFonts w:ascii="Courier New" w:hAnsi="Courier New" w:hint="default"/>
      </w:rPr>
    </w:lvl>
    <w:lvl w:ilvl="8" w:tplc="64769192">
      <w:start w:val="1"/>
      <w:numFmt w:val="bullet"/>
      <w:lvlText w:val=""/>
      <w:lvlJc w:val="left"/>
      <w:pPr>
        <w:ind w:left="6480" w:hanging="360"/>
      </w:pPr>
      <w:rPr>
        <w:rFonts w:ascii="Wingdings" w:hAnsi="Wingdings" w:hint="default"/>
      </w:rPr>
    </w:lvl>
  </w:abstractNum>
  <w:abstractNum w:abstractNumId="8" w15:restartNumberingAfterBreak="0">
    <w:nsid w:val="70D494BF"/>
    <w:multiLevelType w:val="hybridMultilevel"/>
    <w:tmpl w:val="C12C35BC"/>
    <w:lvl w:ilvl="0" w:tplc="BC24675E">
      <w:start w:val="1"/>
      <w:numFmt w:val="bullet"/>
      <w:lvlText w:val=""/>
      <w:lvlJc w:val="left"/>
      <w:pPr>
        <w:ind w:left="720" w:hanging="360"/>
      </w:pPr>
      <w:rPr>
        <w:rFonts w:ascii="Symbol" w:hAnsi="Symbol" w:hint="default"/>
      </w:rPr>
    </w:lvl>
    <w:lvl w:ilvl="1" w:tplc="E758CFA0">
      <w:start w:val="1"/>
      <w:numFmt w:val="bullet"/>
      <w:lvlText w:val="o"/>
      <w:lvlJc w:val="left"/>
      <w:pPr>
        <w:ind w:left="1440" w:hanging="360"/>
      </w:pPr>
      <w:rPr>
        <w:rFonts w:ascii="Courier New" w:hAnsi="Courier New" w:hint="default"/>
      </w:rPr>
    </w:lvl>
    <w:lvl w:ilvl="2" w:tplc="CFACB7C8">
      <w:start w:val="1"/>
      <w:numFmt w:val="bullet"/>
      <w:lvlText w:val=""/>
      <w:lvlJc w:val="left"/>
      <w:pPr>
        <w:ind w:left="2160" w:hanging="360"/>
      </w:pPr>
      <w:rPr>
        <w:rFonts w:ascii="Wingdings" w:hAnsi="Wingdings" w:hint="default"/>
      </w:rPr>
    </w:lvl>
    <w:lvl w:ilvl="3" w:tplc="1D72166A">
      <w:start w:val="1"/>
      <w:numFmt w:val="bullet"/>
      <w:lvlText w:val=""/>
      <w:lvlJc w:val="left"/>
      <w:pPr>
        <w:ind w:left="2880" w:hanging="360"/>
      </w:pPr>
      <w:rPr>
        <w:rFonts w:ascii="Symbol" w:hAnsi="Symbol" w:hint="default"/>
      </w:rPr>
    </w:lvl>
    <w:lvl w:ilvl="4" w:tplc="572E16D6">
      <w:start w:val="1"/>
      <w:numFmt w:val="bullet"/>
      <w:lvlText w:val="o"/>
      <w:lvlJc w:val="left"/>
      <w:pPr>
        <w:ind w:left="3600" w:hanging="360"/>
      </w:pPr>
      <w:rPr>
        <w:rFonts w:ascii="Courier New" w:hAnsi="Courier New" w:hint="default"/>
      </w:rPr>
    </w:lvl>
    <w:lvl w:ilvl="5" w:tplc="989C2DE8">
      <w:start w:val="1"/>
      <w:numFmt w:val="bullet"/>
      <w:lvlText w:val=""/>
      <w:lvlJc w:val="left"/>
      <w:pPr>
        <w:ind w:left="4320" w:hanging="360"/>
      </w:pPr>
      <w:rPr>
        <w:rFonts w:ascii="Wingdings" w:hAnsi="Wingdings" w:hint="default"/>
      </w:rPr>
    </w:lvl>
    <w:lvl w:ilvl="6" w:tplc="A246C874">
      <w:start w:val="1"/>
      <w:numFmt w:val="bullet"/>
      <w:lvlText w:val=""/>
      <w:lvlJc w:val="left"/>
      <w:pPr>
        <w:ind w:left="5040" w:hanging="360"/>
      </w:pPr>
      <w:rPr>
        <w:rFonts w:ascii="Symbol" w:hAnsi="Symbol" w:hint="default"/>
      </w:rPr>
    </w:lvl>
    <w:lvl w:ilvl="7" w:tplc="C1A0B65E">
      <w:start w:val="1"/>
      <w:numFmt w:val="bullet"/>
      <w:lvlText w:val="o"/>
      <w:lvlJc w:val="left"/>
      <w:pPr>
        <w:ind w:left="5760" w:hanging="360"/>
      </w:pPr>
      <w:rPr>
        <w:rFonts w:ascii="Courier New" w:hAnsi="Courier New" w:hint="default"/>
      </w:rPr>
    </w:lvl>
    <w:lvl w:ilvl="8" w:tplc="CD269FAA">
      <w:start w:val="1"/>
      <w:numFmt w:val="bullet"/>
      <w:lvlText w:val=""/>
      <w:lvlJc w:val="left"/>
      <w:pPr>
        <w:ind w:left="6480" w:hanging="360"/>
      </w:pPr>
      <w:rPr>
        <w:rFonts w:ascii="Wingdings" w:hAnsi="Wingdings" w:hint="default"/>
      </w:rPr>
    </w:lvl>
  </w:abstractNum>
  <w:abstractNum w:abstractNumId="9" w15:restartNumberingAfterBreak="0">
    <w:nsid w:val="73EAE1FC"/>
    <w:multiLevelType w:val="hybridMultilevel"/>
    <w:tmpl w:val="C116E858"/>
    <w:lvl w:ilvl="0" w:tplc="F87A0A06">
      <w:start w:val="1"/>
      <w:numFmt w:val="bullet"/>
      <w:lvlText w:val=""/>
      <w:lvlJc w:val="left"/>
      <w:pPr>
        <w:ind w:left="720" w:hanging="360"/>
      </w:pPr>
      <w:rPr>
        <w:rFonts w:ascii="Symbol" w:hAnsi="Symbol" w:hint="default"/>
      </w:rPr>
    </w:lvl>
    <w:lvl w:ilvl="1" w:tplc="F8768358">
      <w:start w:val="1"/>
      <w:numFmt w:val="bullet"/>
      <w:lvlText w:val="o"/>
      <w:lvlJc w:val="left"/>
      <w:pPr>
        <w:ind w:left="1440" w:hanging="360"/>
      </w:pPr>
      <w:rPr>
        <w:rFonts w:ascii="Courier New" w:hAnsi="Courier New" w:hint="default"/>
      </w:rPr>
    </w:lvl>
    <w:lvl w:ilvl="2" w:tplc="2B524B46">
      <w:start w:val="1"/>
      <w:numFmt w:val="bullet"/>
      <w:lvlText w:val=""/>
      <w:lvlJc w:val="left"/>
      <w:pPr>
        <w:ind w:left="2160" w:hanging="360"/>
      </w:pPr>
      <w:rPr>
        <w:rFonts w:ascii="Wingdings" w:hAnsi="Wingdings" w:hint="default"/>
      </w:rPr>
    </w:lvl>
    <w:lvl w:ilvl="3" w:tplc="29EEF486">
      <w:start w:val="1"/>
      <w:numFmt w:val="bullet"/>
      <w:lvlText w:val=""/>
      <w:lvlJc w:val="left"/>
      <w:pPr>
        <w:ind w:left="2880" w:hanging="360"/>
      </w:pPr>
      <w:rPr>
        <w:rFonts w:ascii="Symbol" w:hAnsi="Symbol" w:hint="default"/>
      </w:rPr>
    </w:lvl>
    <w:lvl w:ilvl="4" w:tplc="507C1AFC">
      <w:start w:val="1"/>
      <w:numFmt w:val="bullet"/>
      <w:lvlText w:val="o"/>
      <w:lvlJc w:val="left"/>
      <w:pPr>
        <w:ind w:left="3600" w:hanging="360"/>
      </w:pPr>
      <w:rPr>
        <w:rFonts w:ascii="Courier New" w:hAnsi="Courier New" w:hint="default"/>
      </w:rPr>
    </w:lvl>
    <w:lvl w:ilvl="5" w:tplc="88C68B3A">
      <w:start w:val="1"/>
      <w:numFmt w:val="bullet"/>
      <w:lvlText w:val=""/>
      <w:lvlJc w:val="left"/>
      <w:pPr>
        <w:ind w:left="4320" w:hanging="360"/>
      </w:pPr>
      <w:rPr>
        <w:rFonts w:ascii="Wingdings" w:hAnsi="Wingdings" w:hint="default"/>
      </w:rPr>
    </w:lvl>
    <w:lvl w:ilvl="6" w:tplc="C6E03C3A">
      <w:start w:val="1"/>
      <w:numFmt w:val="bullet"/>
      <w:lvlText w:val=""/>
      <w:lvlJc w:val="left"/>
      <w:pPr>
        <w:ind w:left="5040" w:hanging="360"/>
      </w:pPr>
      <w:rPr>
        <w:rFonts w:ascii="Symbol" w:hAnsi="Symbol" w:hint="default"/>
      </w:rPr>
    </w:lvl>
    <w:lvl w:ilvl="7" w:tplc="E02A3850">
      <w:start w:val="1"/>
      <w:numFmt w:val="bullet"/>
      <w:lvlText w:val="o"/>
      <w:lvlJc w:val="left"/>
      <w:pPr>
        <w:ind w:left="5760" w:hanging="360"/>
      </w:pPr>
      <w:rPr>
        <w:rFonts w:ascii="Courier New" w:hAnsi="Courier New" w:hint="default"/>
      </w:rPr>
    </w:lvl>
    <w:lvl w:ilvl="8" w:tplc="C6984740">
      <w:start w:val="1"/>
      <w:numFmt w:val="bullet"/>
      <w:lvlText w:val=""/>
      <w:lvlJc w:val="left"/>
      <w:pPr>
        <w:ind w:left="6480" w:hanging="360"/>
      </w:pPr>
      <w:rPr>
        <w:rFonts w:ascii="Wingdings" w:hAnsi="Wingdings" w:hint="default"/>
      </w:rPr>
    </w:lvl>
  </w:abstractNum>
  <w:abstractNum w:abstractNumId="10" w15:restartNumberingAfterBreak="0">
    <w:nsid w:val="76A9993E"/>
    <w:multiLevelType w:val="hybridMultilevel"/>
    <w:tmpl w:val="A5AA107E"/>
    <w:lvl w:ilvl="0" w:tplc="35D44E50">
      <w:start w:val="1"/>
      <w:numFmt w:val="bullet"/>
      <w:lvlText w:val=""/>
      <w:lvlJc w:val="left"/>
      <w:pPr>
        <w:ind w:left="720" w:hanging="360"/>
      </w:pPr>
      <w:rPr>
        <w:rFonts w:ascii="Symbol" w:hAnsi="Symbol" w:hint="default"/>
      </w:rPr>
    </w:lvl>
    <w:lvl w:ilvl="1" w:tplc="AD644B16">
      <w:start w:val="1"/>
      <w:numFmt w:val="bullet"/>
      <w:lvlText w:val="o"/>
      <w:lvlJc w:val="left"/>
      <w:pPr>
        <w:ind w:left="1440" w:hanging="360"/>
      </w:pPr>
      <w:rPr>
        <w:rFonts w:ascii="Courier New" w:hAnsi="Courier New" w:hint="default"/>
      </w:rPr>
    </w:lvl>
    <w:lvl w:ilvl="2" w:tplc="F9E69992">
      <w:start w:val="1"/>
      <w:numFmt w:val="bullet"/>
      <w:lvlText w:val=""/>
      <w:lvlJc w:val="left"/>
      <w:pPr>
        <w:ind w:left="2160" w:hanging="360"/>
      </w:pPr>
      <w:rPr>
        <w:rFonts w:ascii="Wingdings" w:hAnsi="Wingdings" w:hint="default"/>
      </w:rPr>
    </w:lvl>
    <w:lvl w:ilvl="3" w:tplc="F6FE3860">
      <w:start w:val="1"/>
      <w:numFmt w:val="bullet"/>
      <w:lvlText w:val=""/>
      <w:lvlJc w:val="left"/>
      <w:pPr>
        <w:ind w:left="2880" w:hanging="360"/>
      </w:pPr>
      <w:rPr>
        <w:rFonts w:ascii="Symbol" w:hAnsi="Symbol" w:hint="default"/>
      </w:rPr>
    </w:lvl>
    <w:lvl w:ilvl="4" w:tplc="3F68E606">
      <w:start w:val="1"/>
      <w:numFmt w:val="bullet"/>
      <w:lvlText w:val="o"/>
      <w:lvlJc w:val="left"/>
      <w:pPr>
        <w:ind w:left="3600" w:hanging="360"/>
      </w:pPr>
      <w:rPr>
        <w:rFonts w:ascii="Courier New" w:hAnsi="Courier New" w:hint="default"/>
      </w:rPr>
    </w:lvl>
    <w:lvl w:ilvl="5" w:tplc="FF1438AC">
      <w:start w:val="1"/>
      <w:numFmt w:val="bullet"/>
      <w:lvlText w:val=""/>
      <w:lvlJc w:val="left"/>
      <w:pPr>
        <w:ind w:left="4320" w:hanging="360"/>
      </w:pPr>
      <w:rPr>
        <w:rFonts w:ascii="Wingdings" w:hAnsi="Wingdings" w:hint="default"/>
      </w:rPr>
    </w:lvl>
    <w:lvl w:ilvl="6" w:tplc="67442616">
      <w:start w:val="1"/>
      <w:numFmt w:val="bullet"/>
      <w:lvlText w:val=""/>
      <w:lvlJc w:val="left"/>
      <w:pPr>
        <w:ind w:left="5040" w:hanging="360"/>
      </w:pPr>
      <w:rPr>
        <w:rFonts w:ascii="Symbol" w:hAnsi="Symbol" w:hint="default"/>
      </w:rPr>
    </w:lvl>
    <w:lvl w:ilvl="7" w:tplc="7F0C6A0C">
      <w:start w:val="1"/>
      <w:numFmt w:val="bullet"/>
      <w:lvlText w:val="o"/>
      <w:lvlJc w:val="left"/>
      <w:pPr>
        <w:ind w:left="5760" w:hanging="360"/>
      </w:pPr>
      <w:rPr>
        <w:rFonts w:ascii="Courier New" w:hAnsi="Courier New" w:hint="default"/>
      </w:rPr>
    </w:lvl>
    <w:lvl w:ilvl="8" w:tplc="EB1A0D88">
      <w:start w:val="1"/>
      <w:numFmt w:val="bullet"/>
      <w:lvlText w:val=""/>
      <w:lvlJc w:val="left"/>
      <w:pPr>
        <w:ind w:left="6480" w:hanging="360"/>
      </w:pPr>
      <w:rPr>
        <w:rFonts w:ascii="Wingdings" w:hAnsi="Wingdings" w:hint="default"/>
      </w:rPr>
    </w:lvl>
  </w:abstractNum>
  <w:abstractNum w:abstractNumId="11" w15:restartNumberingAfterBreak="0">
    <w:nsid w:val="7BA0811A"/>
    <w:multiLevelType w:val="hybridMultilevel"/>
    <w:tmpl w:val="B8C61378"/>
    <w:lvl w:ilvl="0" w:tplc="2578B656">
      <w:start w:val="1"/>
      <w:numFmt w:val="bullet"/>
      <w:lvlText w:val=""/>
      <w:lvlJc w:val="left"/>
      <w:pPr>
        <w:ind w:left="720" w:hanging="360"/>
      </w:pPr>
      <w:rPr>
        <w:rFonts w:ascii="Symbol" w:hAnsi="Symbol" w:hint="default"/>
      </w:rPr>
    </w:lvl>
    <w:lvl w:ilvl="1" w:tplc="A42CA62A">
      <w:start w:val="1"/>
      <w:numFmt w:val="bullet"/>
      <w:lvlText w:val="o"/>
      <w:lvlJc w:val="left"/>
      <w:pPr>
        <w:ind w:left="1440" w:hanging="360"/>
      </w:pPr>
      <w:rPr>
        <w:rFonts w:ascii="Courier New" w:hAnsi="Courier New" w:hint="default"/>
      </w:rPr>
    </w:lvl>
    <w:lvl w:ilvl="2" w:tplc="198425F6">
      <w:start w:val="1"/>
      <w:numFmt w:val="bullet"/>
      <w:lvlText w:val=""/>
      <w:lvlJc w:val="left"/>
      <w:pPr>
        <w:ind w:left="2160" w:hanging="360"/>
      </w:pPr>
      <w:rPr>
        <w:rFonts w:ascii="Wingdings" w:hAnsi="Wingdings" w:hint="default"/>
      </w:rPr>
    </w:lvl>
    <w:lvl w:ilvl="3" w:tplc="C1103C90">
      <w:start w:val="1"/>
      <w:numFmt w:val="bullet"/>
      <w:lvlText w:val=""/>
      <w:lvlJc w:val="left"/>
      <w:pPr>
        <w:ind w:left="2880" w:hanging="360"/>
      </w:pPr>
      <w:rPr>
        <w:rFonts w:ascii="Symbol" w:hAnsi="Symbol" w:hint="default"/>
      </w:rPr>
    </w:lvl>
    <w:lvl w:ilvl="4" w:tplc="AFDAE11C">
      <w:start w:val="1"/>
      <w:numFmt w:val="bullet"/>
      <w:lvlText w:val="o"/>
      <w:lvlJc w:val="left"/>
      <w:pPr>
        <w:ind w:left="3600" w:hanging="360"/>
      </w:pPr>
      <w:rPr>
        <w:rFonts w:ascii="Courier New" w:hAnsi="Courier New" w:hint="default"/>
      </w:rPr>
    </w:lvl>
    <w:lvl w:ilvl="5" w:tplc="9E0A70C2">
      <w:start w:val="1"/>
      <w:numFmt w:val="bullet"/>
      <w:lvlText w:val=""/>
      <w:lvlJc w:val="left"/>
      <w:pPr>
        <w:ind w:left="4320" w:hanging="360"/>
      </w:pPr>
      <w:rPr>
        <w:rFonts w:ascii="Wingdings" w:hAnsi="Wingdings" w:hint="default"/>
      </w:rPr>
    </w:lvl>
    <w:lvl w:ilvl="6" w:tplc="599C3296">
      <w:start w:val="1"/>
      <w:numFmt w:val="bullet"/>
      <w:lvlText w:val=""/>
      <w:lvlJc w:val="left"/>
      <w:pPr>
        <w:ind w:left="5040" w:hanging="360"/>
      </w:pPr>
      <w:rPr>
        <w:rFonts w:ascii="Symbol" w:hAnsi="Symbol" w:hint="default"/>
      </w:rPr>
    </w:lvl>
    <w:lvl w:ilvl="7" w:tplc="F04E5F88">
      <w:start w:val="1"/>
      <w:numFmt w:val="bullet"/>
      <w:lvlText w:val="o"/>
      <w:lvlJc w:val="left"/>
      <w:pPr>
        <w:ind w:left="5760" w:hanging="360"/>
      </w:pPr>
      <w:rPr>
        <w:rFonts w:ascii="Courier New" w:hAnsi="Courier New" w:hint="default"/>
      </w:rPr>
    </w:lvl>
    <w:lvl w:ilvl="8" w:tplc="7E6EC12E">
      <w:start w:val="1"/>
      <w:numFmt w:val="bullet"/>
      <w:lvlText w:val=""/>
      <w:lvlJc w:val="left"/>
      <w:pPr>
        <w:ind w:left="6480" w:hanging="360"/>
      </w:pPr>
      <w:rPr>
        <w:rFonts w:ascii="Wingdings" w:hAnsi="Wingdings" w:hint="default"/>
      </w:rPr>
    </w:lvl>
  </w:abstractNum>
  <w:num w:numId="1" w16cid:durableId="706375340">
    <w:abstractNumId w:val="8"/>
  </w:num>
  <w:num w:numId="2" w16cid:durableId="1339385068">
    <w:abstractNumId w:val="10"/>
  </w:num>
  <w:num w:numId="3" w16cid:durableId="2029522954">
    <w:abstractNumId w:val="9"/>
  </w:num>
  <w:num w:numId="4" w16cid:durableId="1265725320">
    <w:abstractNumId w:val="6"/>
  </w:num>
  <w:num w:numId="5" w16cid:durableId="1263338251">
    <w:abstractNumId w:val="5"/>
  </w:num>
  <w:num w:numId="6" w16cid:durableId="1895844779">
    <w:abstractNumId w:val="4"/>
  </w:num>
  <w:num w:numId="7" w16cid:durableId="308634867">
    <w:abstractNumId w:val="3"/>
  </w:num>
  <w:num w:numId="8" w16cid:durableId="364647069">
    <w:abstractNumId w:val="1"/>
  </w:num>
  <w:num w:numId="9" w16cid:durableId="615602750">
    <w:abstractNumId w:val="7"/>
  </w:num>
  <w:num w:numId="10" w16cid:durableId="973173084">
    <w:abstractNumId w:val="0"/>
  </w:num>
  <w:num w:numId="11" w16cid:durableId="1656377232">
    <w:abstractNumId w:val="11"/>
  </w:num>
  <w:num w:numId="12" w16cid:durableId="20818237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spar Danzeisen">
    <w15:presenceInfo w15:providerId="AD" w15:userId="S::kaspar.danzeisen@vivahub.ch::c7a8454f-da78-4172-85ed-de30324a5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04"/>
    <w:rsid w:val="00045468"/>
    <w:rsid w:val="00166AAB"/>
    <w:rsid w:val="001A2CA8"/>
    <w:rsid w:val="00286236"/>
    <w:rsid w:val="002C0281"/>
    <w:rsid w:val="004135BD"/>
    <w:rsid w:val="004517BF"/>
    <w:rsid w:val="004572F1"/>
    <w:rsid w:val="00457D6A"/>
    <w:rsid w:val="00466007"/>
    <w:rsid w:val="004A4B78"/>
    <w:rsid w:val="004A4DA0"/>
    <w:rsid w:val="004D6075"/>
    <w:rsid w:val="005D23B0"/>
    <w:rsid w:val="006E337A"/>
    <w:rsid w:val="007004C4"/>
    <w:rsid w:val="007030E3"/>
    <w:rsid w:val="00860C78"/>
    <w:rsid w:val="00863204"/>
    <w:rsid w:val="00897F9D"/>
    <w:rsid w:val="00A6440F"/>
    <w:rsid w:val="00AA6036"/>
    <w:rsid w:val="00AF4E4D"/>
    <w:rsid w:val="00B0146B"/>
    <w:rsid w:val="00C542E1"/>
    <w:rsid w:val="00DA338F"/>
    <w:rsid w:val="00E57B7E"/>
    <w:rsid w:val="00EE5181"/>
    <w:rsid w:val="00F45DF9"/>
    <w:rsid w:val="00F74889"/>
    <w:rsid w:val="00F777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1194"/>
  <w15:chartTrackingRefBased/>
  <w15:docId w15:val="{488DF7BA-9E04-BC46-9ECC-3E36FFAD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3204"/>
    <w:pPr>
      <w:spacing w:after="0"/>
    </w:pPr>
  </w:style>
  <w:style w:type="paragraph" w:styleId="berschrift1">
    <w:name w:val="heading 1"/>
    <w:basedOn w:val="Standard"/>
    <w:next w:val="Standard"/>
    <w:link w:val="berschrift1Zchn"/>
    <w:uiPriority w:val="9"/>
    <w:qFormat/>
    <w:rsid w:val="00863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863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6320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86320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320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320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320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320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320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32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6320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6320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86320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320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320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320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320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3204"/>
    <w:rPr>
      <w:rFonts w:eastAsiaTheme="majorEastAsia" w:cstheme="majorBidi"/>
      <w:color w:val="272727" w:themeColor="text1" w:themeTint="D8"/>
    </w:rPr>
  </w:style>
  <w:style w:type="paragraph" w:styleId="Titel">
    <w:name w:val="Title"/>
    <w:basedOn w:val="Standard"/>
    <w:next w:val="Standard"/>
    <w:link w:val="TitelZchn"/>
    <w:uiPriority w:val="10"/>
    <w:qFormat/>
    <w:rsid w:val="00863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320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320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320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320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3204"/>
    <w:rPr>
      <w:i/>
      <w:iCs/>
      <w:color w:val="404040" w:themeColor="text1" w:themeTint="BF"/>
    </w:rPr>
  </w:style>
  <w:style w:type="paragraph" w:styleId="Listenabsatz">
    <w:name w:val="List Paragraph"/>
    <w:basedOn w:val="Standard"/>
    <w:uiPriority w:val="34"/>
    <w:qFormat/>
    <w:rsid w:val="00863204"/>
    <w:pPr>
      <w:ind w:left="720"/>
      <w:contextualSpacing/>
    </w:pPr>
  </w:style>
  <w:style w:type="character" w:styleId="IntensiveHervorhebung">
    <w:name w:val="Intense Emphasis"/>
    <w:basedOn w:val="Absatz-Standardschriftart"/>
    <w:uiPriority w:val="21"/>
    <w:qFormat/>
    <w:rsid w:val="00863204"/>
    <w:rPr>
      <w:i/>
      <w:iCs/>
      <w:color w:val="0F4761" w:themeColor="accent1" w:themeShade="BF"/>
    </w:rPr>
  </w:style>
  <w:style w:type="paragraph" w:styleId="IntensivesZitat">
    <w:name w:val="Intense Quote"/>
    <w:basedOn w:val="Standard"/>
    <w:next w:val="Standard"/>
    <w:link w:val="IntensivesZitatZchn"/>
    <w:uiPriority w:val="30"/>
    <w:qFormat/>
    <w:rsid w:val="00863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3204"/>
    <w:rPr>
      <w:i/>
      <w:iCs/>
      <w:color w:val="0F4761" w:themeColor="accent1" w:themeShade="BF"/>
    </w:rPr>
  </w:style>
  <w:style w:type="character" w:styleId="IntensiverVerweis">
    <w:name w:val="Intense Reference"/>
    <w:basedOn w:val="Absatz-Standardschriftart"/>
    <w:uiPriority w:val="32"/>
    <w:qFormat/>
    <w:rsid w:val="00863204"/>
    <w:rPr>
      <w:b/>
      <w:bCs/>
      <w:smallCaps/>
      <w:color w:val="0F4761" w:themeColor="accent1" w:themeShade="BF"/>
      <w:spacing w:val="5"/>
    </w:rPr>
  </w:style>
  <w:style w:type="paragraph" w:styleId="Kopfzeile">
    <w:name w:val="header"/>
    <w:basedOn w:val="Standard"/>
    <w:link w:val="KopfzeileZchn"/>
    <w:uiPriority w:val="99"/>
    <w:unhideWhenUsed/>
    <w:rsid w:val="0086320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63204"/>
  </w:style>
  <w:style w:type="paragraph" w:styleId="Fuzeile">
    <w:name w:val="footer"/>
    <w:basedOn w:val="Standard"/>
    <w:link w:val="FuzeileZchn"/>
    <w:uiPriority w:val="99"/>
    <w:unhideWhenUsed/>
    <w:rsid w:val="0086320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63204"/>
  </w:style>
  <w:style w:type="character" w:styleId="Seitenzahl">
    <w:name w:val="page number"/>
    <w:basedOn w:val="Absatz-Standardschriftart"/>
    <w:uiPriority w:val="99"/>
    <w:semiHidden/>
    <w:unhideWhenUsed/>
    <w:rsid w:val="00863204"/>
  </w:style>
  <w:style w:type="paragraph" w:customStyle="1" w:styleId="paragraph">
    <w:name w:val="paragraph"/>
    <w:basedOn w:val="Standard"/>
    <w:rsid w:val="00863204"/>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contentcontrolboundarysink">
    <w:name w:val="contentcontrolboundarysink"/>
    <w:basedOn w:val="Absatz-Standardschriftart"/>
    <w:rsid w:val="00863204"/>
  </w:style>
  <w:style w:type="character" w:customStyle="1" w:styleId="scxw123682405">
    <w:name w:val="scxw123682405"/>
    <w:basedOn w:val="Absatz-Standardschriftart"/>
    <w:rsid w:val="00863204"/>
  </w:style>
  <w:style w:type="character" w:customStyle="1" w:styleId="eop">
    <w:name w:val="eop"/>
    <w:basedOn w:val="Absatz-Standardschriftart"/>
    <w:rsid w:val="00863204"/>
  </w:style>
  <w:style w:type="character" w:customStyle="1" w:styleId="normaltextrun">
    <w:name w:val="normaltextrun"/>
    <w:basedOn w:val="Absatz-Standardschriftart"/>
    <w:rsid w:val="00863204"/>
  </w:style>
  <w:style w:type="character" w:customStyle="1" w:styleId="tabchar">
    <w:name w:val="tabchar"/>
    <w:basedOn w:val="Absatz-Standardschriftart"/>
    <w:rsid w:val="00863204"/>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773147">
      <w:bodyDiv w:val="1"/>
      <w:marLeft w:val="0"/>
      <w:marRight w:val="0"/>
      <w:marTop w:val="0"/>
      <w:marBottom w:val="0"/>
      <w:divBdr>
        <w:top w:val="none" w:sz="0" w:space="0" w:color="auto"/>
        <w:left w:val="none" w:sz="0" w:space="0" w:color="auto"/>
        <w:bottom w:val="none" w:sz="0" w:space="0" w:color="auto"/>
        <w:right w:val="none" w:sz="0" w:space="0" w:color="auto"/>
      </w:divBdr>
      <w:divsChild>
        <w:div w:id="470900934">
          <w:marLeft w:val="0"/>
          <w:marRight w:val="0"/>
          <w:marTop w:val="0"/>
          <w:marBottom w:val="0"/>
          <w:divBdr>
            <w:top w:val="none" w:sz="0" w:space="0" w:color="auto"/>
            <w:left w:val="none" w:sz="0" w:space="0" w:color="auto"/>
            <w:bottom w:val="none" w:sz="0" w:space="0" w:color="auto"/>
            <w:right w:val="none" w:sz="0" w:space="0" w:color="auto"/>
          </w:divBdr>
        </w:div>
        <w:div w:id="539392029">
          <w:marLeft w:val="0"/>
          <w:marRight w:val="0"/>
          <w:marTop w:val="0"/>
          <w:marBottom w:val="0"/>
          <w:divBdr>
            <w:top w:val="none" w:sz="0" w:space="0" w:color="auto"/>
            <w:left w:val="none" w:sz="0" w:space="0" w:color="auto"/>
            <w:bottom w:val="none" w:sz="0" w:space="0" w:color="auto"/>
            <w:right w:val="none" w:sz="0" w:space="0" w:color="auto"/>
          </w:divBdr>
        </w:div>
        <w:div w:id="272983779">
          <w:marLeft w:val="0"/>
          <w:marRight w:val="0"/>
          <w:marTop w:val="0"/>
          <w:marBottom w:val="0"/>
          <w:divBdr>
            <w:top w:val="none" w:sz="0" w:space="0" w:color="auto"/>
            <w:left w:val="none" w:sz="0" w:space="0" w:color="auto"/>
            <w:bottom w:val="none" w:sz="0" w:space="0" w:color="auto"/>
            <w:right w:val="none" w:sz="0" w:space="0" w:color="auto"/>
          </w:divBdr>
        </w:div>
        <w:div w:id="1079182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96fd79-98ba-4f65-8f1c-dd325b00f6f8">
      <Terms xmlns="http://schemas.microsoft.com/office/infopath/2007/PartnerControls"/>
    </lcf76f155ced4ddcb4097134ff3c332f>
    <TaxCatchAll xmlns="0b44a7fb-96c0-43ce-b64e-30896d2833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F394FA53047014F89ABD98BB940B8ED" ma:contentTypeVersion="11" ma:contentTypeDescription="Ein neues Dokument erstellen." ma:contentTypeScope="" ma:versionID="9d237a070fd09dcdc5240a7d3c7babb7">
  <xsd:schema xmlns:xsd="http://www.w3.org/2001/XMLSchema" xmlns:xs="http://www.w3.org/2001/XMLSchema" xmlns:p="http://schemas.microsoft.com/office/2006/metadata/properties" xmlns:ns2="ca96fd79-98ba-4f65-8f1c-dd325b00f6f8" xmlns:ns3="0b44a7fb-96c0-43ce-b64e-30896d283378" targetNamespace="http://schemas.microsoft.com/office/2006/metadata/properties" ma:root="true" ma:fieldsID="1af983753e80105d89bc18c78bdda109" ns2:_="" ns3:_="">
    <xsd:import namespace="ca96fd79-98ba-4f65-8f1c-dd325b00f6f8"/>
    <xsd:import namespace="0b44a7fb-96c0-43ce-b64e-30896d2833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6fd79-98ba-4f65-8f1c-dd325b00f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7d9b149-5699-408d-a1f7-8a04f3dbb9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4a7fb-96c0-43ce-b64e-30896d2833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1f783a-91d1-4102-985f-37f13d6108ff}" ma:internalName="TaxCatchAll" ma:showField="CatchAllData" ma:web="0b44a7fb-96c0-43ce-b64e-30896d283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5824B-A5CD-4AD5-A2C8-BFBA5EEAD94E}">
  <ds:schemaRefs>
    <ds:schemaRef ds:uri="http://schemas.microsoft.com/sharepoint/v3/contenttype/forms"/>
  </ds:schemaRefs>
</ds:datastoreItem>
</file>

<file path=customXml/itemProps2.xml><?xml version="1.0" encoding="utf-8"?>
<ds:datastoreItem xmlns:ds="http://schemas.openxmlformats.org/officeDocument/2006/customXml" ds:itemID="{66868457-EF4D-4D85-9992-F93AE16FAA0C}">
  <ds:schemaRefs>
    <ds:schemaRef ds:uri="http://schemas.microsoft.com/office/2006/metadata/properties"/>
    <ds:schemaRef ds:uri="http://schemas.microsoft.com/office/infopath/2007/PartnerControls"/>
    <ds:schemaRef ds:uri="ca96fd79-98ba-4f65-8f1c-dd325b00f6f8"/>
    <ds:schemaRef ds:uri="0b44a7fb-96c0-43ce-b64e-30896d283378"/>
  </ds:schemaRefs>
</ds:datastoreItem>
</file>

<file path=customXml/itemProps3.xml><?xml version="1.0" encoding="utf-8"?>
<ds:datastoreItem xmlns:ds="http://schemas.openxmlformats.org/officeDocument/2006/customXml" ds:itemID="{967450C7-B1E9-461A-9112-A64A4122C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6fd79-98ba-4f65-8f1c-dd325b00f6f8"/>
    <ds:schemaRef ds:uri="0b44a7fb-96c0-43ce-b64e-30896d283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4268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Balmer</dc:creator>
  <cp:keywords/>
  <dc:description/>
  <cp:lastModifiedBy>Kim Balmer</cp:lastModifiedBy>
  <cp:revision>14</cp:revision>
  <dcterms:created xsi:type="dcterms:W3CDTF">2025-02-11T16:53:00Z</dcterms:created>
  <dcterms:modified xsi:type="dcterms:W3CDTF">2025-02-18T12:52:00Z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0x010100EF394FA53047014F89ABD98BB940B8ED</vt:lpwstr>
  </property>
  <property fmtid="{D5CDD505-2E9C-101B-9397-08002B2CF9AE}" pid="3" name="MediaServiceImageTags">
    <vt:lpwstr/>
  </property>
</Properties>
</file>